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BA315" w14:textId="77777777" w:rsidR="00C575A9" w:rsidRPr="009215DA" w:rsidRDefault="00C575A9" w:rsidP="001957DA">
      <w:pPr>
        <w:pStyle w:val="Bezmezer"/>
        <w:rPr>
          <w:b/>
          <w:bCs/>
          <w:sz w:val="26"/>
          <w:szCs w:val="26"/>
        </w:rPr>
      </w:pPr>
      <w:r w:rsidRPr="009215DA">
        <w:rPr>
          <w:b/>
          <w:bCs/>
          <w:sz w:val="26"/>
          <w:szCs w:val="26"/>
        </w:rPr>
        <w:t xml:space="preserve">Odesílatel: </w:t>
      </w:r>
    </w:p>
    <w:p w14:paraId="75183E74" w14:textId="31D35B20" w:rsidR="00C575A9" w:rsidRPr="009215DA" w:rsidRDefault="00C575A9" w:rsidP="001957DA">
      <w:pPr>
        <w:pStyle w:val="Bezmezer"/>
        <w:rPr>
          <w:b/>
          <w:bCs/>
          <w:sz w:val="26"/>
          <w:szCs w:val="26"/>
        </w:rPr>
      </w:pPr>
      <w:r w:rsidRPr="009215DA">
        <w:rPr>
          <w:b/>
          <w:bCs/>
          <w:sz w:val="26"/>
          <w:szCs w:val="26"/>
        </w:rPr>
        <w:t>Ing. Jiří Stuchlík</w:t>
      </w:r>
    </w:p>
    <w:p w14:paraId="0E0A22AD" w14:textId="5AF2F149" w:rsidR="00C575A9" w:rsidRPr="009215DA" w:rsidRDefault="00C575A9" w:rsidP="009215DA">
      <w:pPr>
        <w:pStyle w:val="Bezmezer"/>
        <w:rPr>
          <w:b/>
          <w:bCs/>
          <w:sz w:val="26"/>
          <w:szCs w:val="26"/>
        </w:rPr>
      </w:pPr>
      <w:proofErr w:type="spellStart"/>
      <w:r w:rsidRPr="009215DA">
        <w:rPr>
          <w:b/>
          <w:bCs/>
          <w:sz w:val="26"/>
          <w:szCs w:val="26"/>
        </w:rPr>
        <w:t>Bašteckého</w:t>
      </w:r>
      <w:proofErr w:type="spellEnd"/>
      <w:r w:rsidRPr="009215DA">
        <w:rPr>
          <w:b/>
          <w:bCs/>
          <w:sz w:val="26"/>
          <w:szCs w:val="26"/>
        </w:rPr>
        <w:t xml:space="preserve"> 16/2542, Praha13</w:t>
      </w:r>
      <w:r w:rsidRPr="009215DA">
        <w:rPr>
          <w:b/>
          <w:bCs/>
          <w:sz w:val="26"/>
          <w:szCs w:val="26"/>
        </w:rPr>
        <w:tab/>
      </w:r>
      <w:r w:rsidRPr="009215DA">
        <w:rPr>
          <w:b/>
          <w:bCs/>
          <w:sz w:val="26"/>
          <w:szCs w:val="26"/>
        </w:rPr>
        <w:tab/>
      </w:r>
      <w:r w:rsidRPr="009215DA">
        <w:rPr>
          <w:b/>
          <w:bCs/>
          <w:sz w:val="26"/>
          <w:szCs w:val="26"/>
        </w:rPr>
        <w:tab/>
      </w:r>
      <w:r w:rsidR="009215DA" w:rsidRPr="009215DA">
        <w:rPr>
          <w:b/>
          <w:bCs/>
          <w:sz w:val="26"/>
          <w:szCs w:val="26"/>
        </w:rPr>
        <w:tab/>
      </w:r>
      <w:r w:rsidRPr="009215DA">
        <w:rPr>
          <w:b/>
          <w:bCs/>
          <w:sz w:val="26"/>
          <w:szCs w:val="26"/>
        </w:rPr>
        <w:t xml:space="preserve">Datová schránka: </w:t>
      </w:r>
      <w:proofErr w:type="spellStart"/>
      <w:r w:rsidRPr="009215DA">
        <w:rPr>
          <w:b/>
          <w:bCs/>
          <w:sz w:val="26"/>
          <w:szCs w:val="26"/>
        </w:rPr>
        <w:t>juttdim</w:t>
      </w:r>
      <w:proofErr w:type="spellEnd"/>
    </w:p>
    <w:p w14:paraId="1097FD0B" w14:textId="77777777" w:rsidR="00C575A9" w:rsidRPr="009215DA" w:rsidRDefault="00C575A9" w:rsidP="001957DA">
      <w:pPr>
        <w:pStyle w:val="Bezmezer"/>
        <w:rPr>
          <w:b/>
          <w:bCs/>
          <w:sz w:val="26"/>
          <w:szCs w:val="26"/>
        </w:rPr>
      </w:pPr>
    </w:p>
    <w:p w14:paraId="11833796" w14:textId="77777777" w:rsidR="00C575A9" w:rsidRPr="009215DA" w:rsidRDefault="00C575A9" w:rsidP="001957DA">
      <w:pPr>
        <w:pStyle w:val="Bezmezer"/>
        <w:rPr>
          <w:b/>
          <w:bCs/>
          <w:sz w:val="26"/>
          <w:szCs w:val="26"/>
        </w:rPr>
      </w:pPr>
      <w:r w:rsidRPr="009215DA">
        <w:rPr>
          <w:b/>
          <w:bCs/>
          <w:sz w:val="26"/>
          <w:szCs w:val="26"/>
        </w:rPr>
        <w:t>Adresát:</w:t>
      </w:r>
    </w:p>
    <w:p w14:paraId="6104F268" w14:textId="7B4B442C" w:rsidR="001957DA" w:rsidRPr="009215DA" w:rsidRDefault="001957DA" w:rsidP="001957DA">
      <w:pPr>
        <w:pStyle w:val="Bezmezer"/>
        <w:rPr>
          <w:b/>
          <w:bCs/>
          <w:sz w:val="26"/>
          <w:szCs w:val="26"/>
        </w:rPr>
      </w:pPr>
      <w:r w:rsidRPr="009215DA">
        <w:rPr>
          <w:b/>
          <w:bCs/>
          <w:sz w:val="26"/>
          <w:szCs w:val="26"/>
        </w:rPr>
        <w:t>Pan PhDr. Ivan Bartoš, Ph.D.</w:t>
      </w:r>
    </w:p>
    <w:p w14:paraId="270E25BA" w14:textId="5F19CCB0" w:rsidR="001957DA" w:rsidRPr="009215DA" w:rsidRDefault="001957DA" w:rsidP="001957DA">
      <w:pPr>
        <w:pStyle w:val="Bezmezer"/>
        <w:rPr>
          <w:b/>
          <w:bCs/>
          <w:sz w:val="26"/>
          <w:szCs w:val="26"/>
        </w:rPr>
      </w:pPr>
      <w:r w:rsidRPr="009215DA">
        <w:rPr>
          <w:b/>
          <w:bCs/>
          <w:sz w:val="26"/>
          <w:szCs w:val="26"/>
        </w:rPr>
        <w:t xml:space="preserve">Předseda </w:t>
      </w:r>
      <w:bookmarkStart w:id="0" w:name="_Hlk157149579"/>
      <w:r w:rsidR="008255B3" w:rsidRPr="009215DA">
        <w:rPr>
          <w:b/>
          <w:bCs/>
          <w:sz w:val="26"/>
          <w:szCs w:val="26"/>
        </w:rPr>
        <w:t>České pirátské strany</w:t>
      </w:r>
      <w:bookmarkEnd w:id="0"/>
    </w:p>
    <w:p w14:paraId="3A77AE85" w14:textId="7BE6A91E" w:rsidR="008255B3" w:rsidRPr="009215DA" w:rsidRDefault="008255B3" w:rsidP="0063077A">
      <w:pPr>
        <w:pStyle w:val="Bezmezer"/>
        <w:rPr>
          <w:b/>
          <w:bCs/>
          <w:sz w:val="26"/>
          <w:szCs w:val="26"/>
        </w:rPr>
      </w:pPr>
      <w:r w:rsidRPr="009215DA">
        <w:rPr>
          <w:b/>
          <w:bCs/>
          <w:sz w:val="26"/>
          <w:szCs w:val="26"/>
        </w:rPr>
        <w:t>Na Moráni 360/3, 128 00 Praha 2</w:t>
      </w:r>
      <w:r w:rsidR="0063077A" w:rsidRPr="009215DA">
        <w:rPr>
          <w:b/>
          <w:bCs/>
          <w:sz w:val="26"/>
          <w:szCs w:val="26"/>
        </w:rPr>
        <w:tab/>
      </w:r>
      <w:r w:rsidR="0063077A" w:rsidRPr="009215DA">
        <w:rPr>
          <w:b/>
          <w:bCs/>
          <w:sz w:val="26"/>
          <w:szCs w:val="26"/>
        </w:rPr>
        <w:tab/>
      </w:r>
      <w:r w:rsidR="009215DA">
        <w:rPr>
          <w:b/>
          <w:bCs/>
          <w:sz w:val="26"/>
          <w:szCs w:val="26"/>
        </w:rPr>
        <w:tab/>
      </w:r>
      <w:r w:rsidR="0063077A" w:rsidRPr="009215DA">
        <w:rPr>
          <w:b/>
          <w:bCs/>
          <w:sz w:val="26"/>
          <w:szCs w:val="26"/>
        </w:rPr>
        <w:t>Datová schránka: b2i4r6j</w:t>
      </w:r>
    </w:p>
    <w:p w14:paraId="3D7BEA75" w14:textId="0991A676" w:rsidR="001957DA" w:rsidRPr="009215DA" w:rsidRDefault="001957DA" w:rsidP="001957DA">
      <w:pPr>
        <w:pStyle w:val="Bezmezer"/>
        <w:rPr>
          <w:b/>
          <w:bCs/>
          <w:sz w:val="26"/>
          <w:szCs w:val="26"/>
        </w:rPr>
      </w:pPr>
      <w:r w:rsidRPr="009215DA">
        <w:rPr>
          <w:b/>
          <w:bCs/>
          <w:sz w:val="26"/>
          <w:szCs w:val="26"/>
        </w:rPr>
        <w:t>a</w:t>
      </w:r>
    </w:p>
    <w:p w14:paraId="4F3BA34B" w14:textId="383E9ED8" w:rsidR="00FE5F7F" w:rsidRPr="009215DA" w:rsidRDefault="00FE5F7F" w:rsidP="00FE5F7F">
      <w:pPr>
        <w:pStyle w:val="Bezmezer"/>
        <w:rPr>
          <w:b/>
          <w:bCs/>
          <w:sz w:val="26"/>
          <w:szCs w:val="26"/>
        </w:rPr>
      </w:pPr>
      <w:r w:rsidRPr="009215DA">
        <w:rPr>
          <w:b/>
          <w:bCs/>
          <w:sz w:val="26"/>
          <w:szCs w:val="26"/>
        </w:rPr>
        <w:t xml:space="preserve">Ministr </w:t>
      </w:r>
      <w:r w:rsidR="00E3117B" w:rsidRPr="009215DA">
        <w:rPr>
          <w:b/>
          <w:bCs/>
          <w:sz w:val="26"/>
          <w:szCs w:val="26"/>
        </w:rPr>
        <w:t xml:space="preserve">Ministerstva </w:t>
      </w:r>
      <w:r w:rsidRPr="009215DA">
        <w:rPr>
          <w:b/>
          <w:bCs/>
          <w:sz w:val="26"/>
          <w:szCs w:val="26"/>
        </w:rPr>
        <w:t xml:space="preserve">pro místní </w:t>
      </w:r>
      <w:r w:rsidR="009215DA" w:rsidRPr="009215DA">
        <w:rPr>
          <w:b/>
          <w:bCs/>
          <w:sz w:val="26"/>
          <w:szCs w:val="26"/>
        </w:rPr>
        <w:t>rozvoj – MMR</w:t>
      </w:r>
      <w:r w:rsidR="009215DA">
        <w:rPr>
          <w:b/>
          <w:bCs/>
          <w:sz w:val="26"/>
          <w:szCs w:val="26"/>
        </w:rPr>
        <w:t>ČR</w:t>
      </w:r>
    </w:p>
    <w:p w14:paraId="708D2934" w14:textId="645DC1F4" w:rsidR="00FE5F7F" w:rsidRPr="009215DA" w:rsidRDefault="00FE5F7F" w:rsidP="0063077A">
      <w:pPr>
        <w:pStyle w:val="Bezmezer"/>
        <w:rPr>
          <w:b/>
          <w:bCs/>
          <w:sz w:val="26"/>
          <w:szCs w:val="26"/>
        </w:rPr>
      </w:pPr>
      <w:r w:rsidRPr="009215DA">
        <w:rPr>
          <w:b/>
          <w:bCs/>
          <w:sz w:val="26"/>
          <w:szCs w:val="26"/>
        </w:rPr>
        <w:t>Staroměstské náměstí 6</w:t>
      </w:r>
      <w:r w:rsidR="008255B3" w:rsidRPr="009215DA">
        <w:rPr>
          <w:b/>
          <w:bCs/>
          <w:sz w:val="26"/>
          <w:szCs w:val="26"/>
        </w:rPr>
        <w:t xml:space="preserve">, </w:t>
      </w:r>
      <w:r w:rsidRPr="009215DA">
        <w:rPr>
          <w:b/>
          <w:bCs/>
          <w:sz w:val="26"/>
          <w:szCs w:val="26"/>
        </w:rPr>
        <w:t>110 15 Praha 1</w:t>
      </w:r>
      <w:r w:rsidR="0063077A" w:rsidRPr="009215DA">
        <w:rPr>
          <w:b/>
          <w:bCs/>
          <w:sz w:val="26"/>
          <w:szCs w:val="26"/>
        </w:rPr>
        <w:tab/>
      </w:r>
      <w:r w:rsidR="0063077A" w:rsidRPr="009215DA">
        <w:rPr>
          <w:b/>
          <w:bCs/>
          <w:sz w:val="26"/>
          <w:szCs w:val="26"/>
        </w:rPr>
        <w:tab/>
      </w:r>
      <w:r w:rsidR="00EA1C0B" w:rsidRPr="009215DA">
        <w:rPr>
          <w:b/>
          <w:bCs/>
          <w:sz w:val="26"/>
          <w:szCs w:val="26"/>
        </w:rPr>
        <w:t>Datová schránka: 26iaava</w:t>
      </w:r>
    </w:p>
    <w:p w14:paraId="6A50E622" w14:textId="77777777" w:rsidR="0063077A" w:rsidRPr="009215DA" w:rsidRDefault="0063077A" w:rsidP="0063077A">
      <w:pPr>
        <w:pStyle w:val="Bezmezer"/>
        <w:rPr>
          <w:b/>
          <w:bCs/>
          <w:sz w:val="26"/>
          <w:szCs w:val="26"/>
        </w:rPr>
      </w:pPr>
    </w:p>
    <w:p w14:paraId="3F6B3727" w14:textId="77777777" w:rsidR="00C575A9" w:rsidRDefault="00C575A9" w:rsidP="009215DA">
      <w:pPr>
        <w:pStyle w:val="Bezmezer"/>
        <w:jc w:val="right"/>
        <w:rPr>
          <w:b/>
          <w:bCs/>
          <w:sz w:val="26"/>
          <w:szCs w:val="26"/>
        </w:rPr>
      </w:pPr>
    </w:p>
    <w:p w14:paraId="589E389D" w14:textId="544ABBFA" w:rsidR="009215DA" w:rsidRPr="009215DA" w:rsidRDefault="009215DA" w:rsidP="009215DA">
      <w:pPr>
        <w:pStyle w:val="Bezmezer"/>
        <w:jc w:val="right"/>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26.1.2024</w:t>
      </w:r>
    </w:p>
    <w:p w14:paraId="2ED8CEE9" w14:textId="1787CEF2" w:rsidR="001957DA" w:rsidRPr="009215DA" w:rsidRDefault="001957DA" w:rsidP="001957DA">
      <w:pPr>
        <w:jc w:val="center"/>
        <w:rPr>
          <w:b/>
          <w:bCs/>
          <w:sz w:val="26"/>
          <w:szCs w:val="26"/>
          <w:u w:val="single"/>
        </w:rPr>
      </w:pPr>
      <w:r w:rsidRPr="009215DA">
        <w:rPr>
          <w:b/>
          <w:bCs/>
          <w:sz w:val="26"/>
          <w:szCs w:val="26"/>
          <w:u w:val="single"/>
        </w:rPr>
        <w:t>OTEVŘENÝ DOPIS</w:t>
      </w:r>
    </w:p>
    <w:p w14:paraId="567750B0" w14:textId="77777777" w:rsidR="00C575A9" w:rsidRPr="009215DA" w:rsidRDefault="00C575A9" w:rsidP="001957DA">
      <w:pPr>
        <w:jc w:val="center"/>
        <w:rPr>
          <w:b/>
          <w:bCs/>
          <w:sz w:val="26"/>
          <w:szCs w:val="26"/>
          <w:u w:val="single"/>
        </w:rPr>
      </w:pPr>
      <w:r w:rsidRPr="009215DA">
        <w:rPr>
          <w:b/>
          <w:bCs/>
          <w:sz w:val="26"/>
          <w:szCs w:val="26"/>
          <w:u w:val="single"/>
        </w:rPr>
        <w:t xml:space="preserve">K problematice rozúčtování nákladů </w:t>
      </w:r>
    </w:p>
    <w:p w14:paraId="57570EA1" w14:textId="2E2A39E2" w:rsidR="00C575A9" w:rsidRPr="009215DA" w:rsidRDefault="00C575A9" w:rsidP="009215DA">
      <w:pPr>
        <w:jc w:val="center"/>
        <w:rPr>
          <w:b/>
          <w:bCs/>
          <w:sz w:val="26"/>
          <w:szCs w:val="26"/>
          <w:u w:val="single"/>
        </w:rPr>
      </w:pPr>
      <w:r w:rsidRPr="009215DA">
        <w:rPr>
          <w:b/>
          <w:bCs/>
          <w:sz w:val="26"/>
          <w:szCs w:val="26"/>
          <w:u w:val="single"/>
        </w:rPr>
        <w:t>v bytových družstvech a společenstvích vlastníků jednotek</w:t>
      </w:r>
    </w:p>
    <w:p w14:paraId="72729B69" w14:textId="6EBDB4E3" w:rsidR="00FE5F7F" w:rsidRPr="009215DA" w:rsidRDefault="00FE5F7F" w:rsidP="00751762">
      <w:pPr>
        <w:jc w:val="both"/>
        <w:rPr>
          <w:b/>
          <w:bCs/>
          <w:sz w:val="26"/>
          <w:szCs w:val="26"/>
        </w:rPr>
      </w:pPr>
      <w:r w:rsidRPr="009215DA">
        <w:rPr>
          <w:b/>
          <w:bCs/>
          <w:sz w:val="26"/>
          <w:szCs w:val="26"/>
        </w:rPr>
        <w:t xml:space="preserve">Vážený pane </w:t>
      </w:r>
      <w:r w:rsidR="001957DA" w:rsidRPr="009215DA">
        <w:rPr>
          <w:b/>
          <w:bCs/>
          <w:sz w:val="26"/>
          <w:szCs w:val="26"/>
        </w:rPr>
        <w:t xml:space="preserve">předsedo a </w:t>
      </w:r>
      <w:r w:rsidRPr="009215DA">
        <w:rPr>
          <w:b/>
          <w:bCs/>
          <w:sz w:val="26"/>
          <w:szCs w:val="26"/>
        </w:rPr>
        <w:t>ministře</w:t>
      </w:r>
    </w:p>
    <w:p w14:paraId="0F08B4F0" w14:textId="6E8FF48D" w:rsidR="005A04F3" w:rsidRPr="009215DA" w:rsidRDefault="00FE5F7F" w:rsidP="00751762">
      <w:pPr>
        <w:jc w:val="both"/>
        <w:rPr>
          <w:b/>
          <w:bCs/>
          <w:sz w:val="26"/>
          <w:szCs w:val="26"/>
        </w:rPr>
      </w:pPr>
      <w:r w:rsidRPr="009215DA">
        <w:rPr>
          <w:b/>
          <w:bCs/>
          <w:sz w:val="26"/>
          <w:szCs w:val="26"/>
        </w:rPr>
        <w:t xml:space="preserve">Jsem potěšen, že jste obhájil postavení předsedy </w:t>
      </w:r>
      <w:r w:rsidR="00586947" w:rsidRPr="009215DA">
        <w:rPr>
          <w:b/>
          <w:bCs/>
          <w:sz w:val="26"/>
          <w:szCs w:val="26"/>
        </w:rPr>
        <w:t>České pirátské strany</w:t>
      </w:r>
      <w:r w:rsidR="00940005" w:rsidRPr="009215DA">
        <w:rPr>
          <w:b/>
          <w:bCs/>
          <w:sz w:val="26"/>
          <w:szCs w:val="26"/>
        </w:rPr>
        <w:t>,</w:t>
      </w:r>
      <w:r w:rsidRPr="009215DA">
        <w:rPr>
          <w:b/>
          <w:bCs/>
          <w:sz w:val="26"/>
          <w:szCs w:val="26"/>
        </w:rPr>
        <w:t xml:space="preserve"> a tak Vás mohu opětovně oslovit na </w:t>
      </w:r>
      <w:r w:rsidR="00EA077C" w:rsidRPr="009215DA">
        <w:rPr>
          <w:b/>
          <w:bCs/>
          <w:sz w:val="26"/>
          <w:szCs w:val="26"/>
        </w:rPr>
        <w:t>ob</w:t>
      </w:r>
      <w:r w:rsidRPr="009215DA">
        <w:rPr>
          <w:b/>
          <w:bCs/>
          <w:sz w:val="26"/>
          <w:szCs w:val="26"/>
        </w:rPr>
        <w:t>ou pozicích</w:t>
      </w:r>
      <w:r w:rsidR="00F875BB" w:rsidRPr="009215DA">
        <w:rPr>
          <w:b/>
          <w:bCs/>
          <w:sz w:val="26"/>
          <w:szCs w:val="26"/>
        </w:rPr>
        <w:t>. To</w:t>
      </w:r>
      <w:r w:rsidRPr="009215DA">
        <w:rPr>
          <w:b/>
          <w:bCs/>
          <w:sz w:val="26"/>
          <w:szCs w:val="26"/>
        </w:rPr>
        <w:t xml:space="preserve"> jsem už udělal dopisy ze dne</w:t>
      </w:r>
      <w:r w:rsidRPr="009215DA">
        <w:rPr>
          <w:sz w:val="26"/>
          <w:szCs w:val="26"/>
        </w:rPr>
        <w:t xml:space="preserve"> </w:t>
      </w:r>
      <w:r w:rsidRPr="009215DA">
        <w:rPr>
          <w:b/>
          <w:bCs/>
          <w:sz w:val="26"/>
          <w:szCs w:val="26"/>
        </w:rPr>
        <w:t>20.5.2022 a 11.10.2022</w:t>
      </w:r>
      <w:r w:rsidR="001957DA" w:rsidRPr="009215DA">
        <w:rPr>
          <w:b/>
          <w:bCs/>
          <w:sz w:val="26"/>
          <w:szCs w:val="26"/>
        </w:rPr>
        <w:t xml:space="preserve"> adresovaný</w:t>
      </w:r>
      <w:r w:rsidR="00EA077C" w:rsidRPr="009215DA">
        <w:rPr>
          <w:b/>
          <w:bCs/>
          <w:sz w:val="26"/>
          <w:szCs w:val="26"/>
        </w:rPr>
        <w:t>mi</w:t>
      </w:r>
      <w:r w:rsidR="001957DA" w:rsidRPr="009215DA">
        <w:rPr>
          <w:b/>
          <w:bCs/>
          <w:sz w:val="26"/>
          <w:szCs w:val="26"/>
        </w:rPr>
        <w:t xml:space="preserve"> na MMR</w:t>
      </w:r>
      <w:r w:rsidRPr="009215DA">
        <w:rPr>
          <w:b/>
          <w:bCs/>
          <w:sz w:val="26"/>
          <w:szCs w:val="26"/>
        </w:rPr>
        <w:t xml:space="preserve">. Protože jste mi neodpověděl na žádný z těchto dopisů, oslovuji Vás tímto otevřeným dopisem. </w:t>
      </w:r>
      <w:r w:rsidR="005A04F3" w:rsidRPr="009215DA">
        <w:rPr>
          <w:b/>
          <w:bCs/>
          <w:sz w:val="26"/>
          <w:szCs w:val="26"/>
        </w:rPr>
        <w:t xml:space="preserve">Jsou dva problémy </w:t>
      </w:r>
      <w:r w:rsidR="003F1F9A">
        <w:rPr>
          <w:b/>
          <w:bCs/>
          <w:sz w:val="26"/>
          <w:szCs w:val="26"/>
        </w:rPr>
        <w:t xml:space="preserve">související </w:t>
      </w:r>
      <w:r w:rsidR="005A04F3" w:rsidRPr="009215DA">
        <w:rPr>
          <w:b/>
          <w:bCs/>
          <w:sz w:val="26"/>
          <w:szCs w:val="26"/>
        </w:rPr>
        <w:t>s rozpočítáváním nákladů v</w:t>
      </w:r>
      <w:r w:rsidR="009215DA">
        <w:rPr>
          <w:b/>
          <w:bCs/>
          <w:sz w:val="26"/>
          <w:szCs w:val="26"/>
        </w:rPr>
        <w:t xml:space="preserve"> bytových družstvech </w:t>
      </w:r>
      <w:proofErr w:type="gramStart"/>
      <w:r w:rsidR="009215DA">
        <w:rPr>
          <w:b/>
          <w:bCs/>
          <w:sz w:val="26"/>
          <w:szCs w:val="26"/>
        </w:rPr>
        <w:t xml:space="preserve">a </w:t>
      </w:r>
      <w:r w:rsidR="005A04F3" w:rsidRPr="009215DA">
        <w:rPr>
          <w:b/>
          <w:bCs/>
          <w:sz w:val="26"/>
          <w:szCs w:val="26"/>
        </w:rPr>
        <w:t xml:space="preserve"> společenstvích</w:t>
      </w:r>
      <w:proofErr w:type="gramEnd"/>
      <w:r w:rsidR="005A04F3" w:rsidRPr="009215DA">
        <w:rPr>
          <w:b/>
          <w:bCs/>
          <w:sz w:val="26"/>
          <w:szCs w:val="26"/>
        </w:rPr>
        <w:t xml:space="preserve"> vlastníků jednotek, které </w:t>
      </w:r>
      <w:r w:rsidR="003F1F9A">
        <w:rPr>
          <w:b/>
          <w:bCs/>
          <w:sz w:val="26"/>
          <w:szCs w:val="26"/>
        </w:rPr>
        <w:t>se týka</w:t>
      </w:r>
      <w:r w:rsidR="005A04F3" w:rsidRPr="009215DA">
        <w:rPr>
          <w:b/>
          <w:bCs/>
          <w:sz w:val="26"/>
          <w:szCs w:val="26"/>
        </w:rPr>
        <w:t>jí</w:t>
      </w:r>
      <w:r w:rsidR="003F1F9A">
        <w:rPr>
          <w:b/>
          <w:bCs/>
          <w:sz w:val="26"/>
          <w:szCs w:val="26"/>
        </w:rPr>
        <w:t xml:space="preserve"> metodik</w:t>
      </w:r>
      <w:r w:rsidR="005A04F3" w:rsidRPr="009215DA">
        <w:rPr>
          <w:b/>
          <w:bCs/>
          <w:sz w:val="26"/>
          <w:szCs w:val="26"/>
        </w:rPr>
        <w:t xml:space="preserve"> </w:t>
      </w:r>
      <w:r w:rsidR="003F1F9A">
        <w:rPr>
          <w:b/>
          <w:bCs/>
          <w:sz w:val="26"/>
          <w:szCs w:val="26"/>
        </w:rPr>
        <w:t>vypracovávaných</w:t>
      </w:r>
      <w:r w:rsidR="005A04F3" w:rsidRPr="009215DA">
        <w:rPr>
          <w:b/>
          <w:bCs/>
          <w:sz w:val="26"/>
          <w:szCs w:val="26"/>
        </w:rPr>
        <w:t> Odbor</w:t>
      </w:r>
      <w:r w:rsidR="003F1F9A">
        <w:rPr>
          <w:b/>
          <w:bCs/>
          <w:sz w:val="26"/>
          <w:szCs w:val="26"/>
        </w:rPr>
        <w:t>em</w:t>
      </w:r>
      <w:r w:rsidR="005A04F3" w:rsidRPr="009215DA">
        <w:rPr>
          <w:b/>
          <w:bCs/>
          <w:sz w:val="26"/>
          <w:szCs w:val="26"/>
        </w:rPr>
        <w:t xml:space="preserve"> bytové politiky MMR.</w:t>
      </w:r>
    </w:p>
    <w:p w14:paraId="31C0FE29" w14:textId="5C251AD3" w:rsidR="00FE5F7F" w:rsidRPr="009215DA" w:rsidRDefault="00FE5F7F" w:rsidP="00751762">
      <w:pPr>
        <w:jc w:val="both"/>
        <w:rPr>
          <w:sz w:val="26"/>
          <w:szCs w:val="26"/>
        </w:rPr>
      </w:pPr>
      <w:r w:rsidRPr="009215DA">
        <w:rPr>
          <w:b/>
          <w:bCs/>
          <w:sz w:val="26"/>
          <w:szCs w:val="26"/>
        </w:rPr>
        <w:t xml:space="preserve">Zopakuji </w:t>
      </w:r>
      <w:r w:rsidR="009215DA">
        <w:rPr>
          <w:b/>
          <w:bCs/>
          <w:sz w:val="26"/>
          <w:szCs w:val="26"/>
        </w:rPr>
        <w:t xml:space="preserve">a upřesním </w:t>
      </w:r>
      <w:r w:rsidRPr="009215DA">
        <w:rPr>
          <w:b/>
          <w:bCs/>
          <w:sz w:val="26"/>
          <w:szCs w:val="26"/>
        </w:rPr>
        <w:t>Vám otázk</w:t>
      </w:r>
      <w:r w:rsidR="005A04F3" w:rsidRPr="009215DA">
        <w:rPr>
          <w:b/>
          <w:bCs/>
          <w:sz w:val="26"/>
          <w:szCs w:val="26"/>
        </w:rPr>
        <w:t>y</w:t>
      </w:r>
      <w:r w:rsidRPr="009215DA">
        <w:rPr>
          <w:b/>
          <w:bCs/>
          <w:sz w:val="26"/>
          <w:szCs w:val="26"/>
        </w:rPr>
        <w:t>:</w:t>
      </w:r>
    </w:p>
    <w:p w14:paraId="6F3F843D" w14:textId="0B8090E5" w:rsidR="00FE5F7F" w:rsidRPr="009215DA" w:rsidRDefault="00FE5F7F" w:rsidP="00751762">
      <w:pPr>
        <w:pStyle w:val="Odstavecseseznamem"/>
        <w:numPr>
          <w:ilvl w:val="0"/>
          <w:numId w:val="2"/>
        </w:numPr>
        <w:jc w:val="both"/>
        <w:rPr>
          <w:b/>
          <w:bCs/>
          <w:sz w:val="26"/>
          <w:szCs w:val="26"/>
        </w:rPr>
      </w:pPr>
      <w:r w:rsidRPr="009215DA">
        <w:rPr>
          <w:b/>
          <w:bCs/>
          <w:sz w:val="26"/>
          <w:szCs w:val="26"/>
        </w:rPr>
        <w:t>Je možné neomezeně uplatnit obecně uznávaný demokratický princip většinového hlasování na finanční záležitosti? Resp. je možné, aby hlasující většina finančně zneužívala menšinu k úhradám nákladů na své vlastní potřeby?</w:t>
      </w:r>
    </w:p>
    <w:p w14:paraId="16675D78" w14:textId="1C366C61" w:rsidR="00940005" w:rsidRPr="009215DA" w:rsidRDefault="00367266" w:rsidP="00751762">
      <w:pPr>
        <w:pStyle w:val="Odstavecseseznamem"/>
        <w:numPr>
          <w:ilvl w:val="0"/>
          <w:numId w:val="2"/>
        </w:numPr>
        <w:jc w:val="both"/>
        <w:rPr>
          <w:b/>
          <w:bCs/>
          <w:sz w:val="26"/>
          <w:szCs w:val="26"/>
        </w:rPr>
      </w:pPr>
      <w:r w:rsidRPr="009215DA">
        <w:rPr>
          <w:b/>
          <w:bCs/>
          <w:sz w:val="26"/>
          <w:szCs w:val="26"/>
        </w:rPr>
        <w:t xml:space="preserve">Jaké jsou důvody k přepočítávání nákladů na spotřebu tepelné energie, pokud na jedné straně jsou </w:t>
      </w:r>
      <w:r w:rsidR="003F1F9A">
        <w:rPr>
          <w:b/>
          <w:bCs/>
          <w:sz w:val="26"/>
          <w:szCs w:val="26"/>
        </w:rPr>
        <w:t>„</w:t>
      </w:r>
      <w:r w:rsidRPr="009215DA">
        <w:rPr>
          <w:b/>
          <w:bCs/>
          <w:sz w:val="26"/>
          <w:szCs w:val="26"/>
        </w:rPr>
        <w:t>plýtvači</w:t>
      </w:r>
      <w:r w:rsidR="003F1F9A">
        <w:rPr>
          <w:b/>
          <w:bCs/>
          <w:sz w:val="26"/>
          <w:szCs w:val="26"/>
        </w:rPr>
        <w:t>“</w:t>
      </w:r>
      <w:r w:rsidRPr="009215DA">
        <w:rPr>
          <w:b/>
          <w:bCs/>
          <w:sz w:val="26"/>
          <w:szCs w:val="26"/>
        </w:rPr>
        <w:t xml:space="preserve"> a na druhé straně </w:t>
      </w:r>
      <w:r w:rsidR="003F1F9A">
        <w:rPr>
          <w:b/>
          <w:bCs/>
          <w:sz w:val="26"/>
          <w:szCs w:val="26"/>
        </w:rPr>
        <w:t>„</w:t>
      </w:r>
      <w:proofErr w:type="spellStart"/>
      <w:r w:rsidR="003F1F9A">
        <w:rPr>
          <w:b/>
          <w:bCs/>
          <w:sz w:val="26"/>
          <w:szCs w:val="26"/>
        </w:rPr>
        <w:t>šetřilové</w:t>
      </w:r>
      <w:proofErr w:type="spellEnd"/>
      <w:r w:rsidR="003F1F9A">
        <w:rPr>
          <w:b/>
          <w:bCs/>
          <w:sz w:val="26"/>
          <w:szCs w:val="26"/>
        </w:rPr>
        <w:t>“</w:t>
      </w:r>
      <w:r w:rsidRPr="009215DA">
        <w:rPr>
          <w:b/>
          <w:bCs/>
          <w:sz w:val="26"/>
          <w:szCs w:val="26"/>
        </w:rPr>
        <w:t>?</w:t>
      </w:r>
      <w:r w:rsidRPr="009215DA">
        <w:rPr>
          <w:b/>
          <w:bCs/>
          <w:sz w:val="26"/>
          <w:szCs w:val="26"/>
          <w:u w:val="single"/>
        </w:rPr>
        <w:t xml:space="preserve"> </w:t>
      </w:r>
    </w:p>
    <w:p w14:paraId="556F427A" w14:textId="6934E196" w:rsidR="00734D6B" w:rsidRPr="009215DA" w:rsidRDefault="00367266" w:rsidP="00751762">
      <w:pPr>
        <w:jc w:val="both"/>
        <w:rPr>
          <w:b/>
          <w:bCs/>
          <w:sz w:val="26"/>
          <w:szCs w:val="26"/>
        </w:rPr>
      </w:pPr>
      <w:proofErr w:type="spellStart"/>
      <w:r w:rsidRPr="009215DA">
        <w:rPr>
          <w:b/>
          <w:bCs/>
          <w:sz w:val="26"/>
          <w:szCs w:val="26"/>
        </w:rPr>
        <w:t>add</w:t>
      </w:r>
      <w:proofErr w:type="spellEnd"/>
      <w:r w:rsidRPr="009215DA">
        <w:rPr>
          <w:b/>
          <w:bCs/>
          <w:sz w:val="26"/>
          <w:szCs w:val="26"/>
        </w:rPr>
        <w:t xml:space="preserve"> 1) </w:t>
      </w:r>
      <w:r w:rsidR="003D4041" w:rsidRPr="009215DA">
        <w:rPr>
          <w:b/>
          <w:bCs/>
          <w:sz w:val="26"/>
          <w:szCs w:val="26"/>
        </w:rPr>
        <w:tab/>
      </w:r>
      <w:r w:rsidR="003D4041" w:rsidRPr="009215DA">
        <w:rPr>
          <w:b/>
          <w:bCs/>
          <w:sz w:val="26"/>
          <w:szCs w:val="26"/>
        </w:rPr>
        <w:tab/>
      </w:r>
      <w:r w:rsidRPr="009215DA">
        <w:rPr>
          <w:b/>
          <w:bCs/>
          <w:sz w:val="26"/>
          <w:szCs w:val="26"/>
        </w:rPr>
        <w:t xml:space="preserve">Odbor bytové politiky </w:t>
      </w:r>
      <w:r w:rsidR="003D4041" w:rsidRPr="009215DA">
        <w:rPr>
          <w:b/>
          <w:bCs/>
          <w:sz w:val="26"/>
          <w:szCs w:val="26"/>
        </w:rPr>
        <w:t xml:space="preserve">(OBP) </w:t>
      </w:r>
      <w:r w:rsidRPr="009215DA">
        <w:rPr>
          <w:b/>
          <w:bCs/>
          <w:sz w:val="26"/>
          <w:szCs w:val="26"/>
        </w:rPr>
        <w:t>dlouhodobě toleruje stav, při kterém nejmenší uživatelé výtah</w:t>
      </w:r>
      <w:r w:rsidR="003F1F9A">
        <w:rPr>
          <w:b/>
          <w:bCs/>
          <w:sz w:val="26"/>
          <w:szCs w:val="26"/>
        </w:rPr>
        <w:t>ů</w:t>
      </w:r>
      <w:r w:rsidRPr="009215DA">
        <w:rPr>
          <w:b/>
          <w:bCs/>
          <w:sz w:val="26"/>
          <w:szCs w:val="26"/>
        </w:rPr>
        <w:t xml:space="preserve"> (z prvního patra domů) či dokonce neuživatelé výtahů (z bytových jednotek v přízemí a </w:t>
      </w:r>
      <w:r w:rsidR="001957DA" w:rsidRPr="009215DA">
        <w:rPr>
          <w:b/>
          <w:bCs/>
          <w:sz w:val="26"/>
          <w:szCs w:val="26"/>
        </w:rPr>
        <w:t xml:space="preserve">případně i </w:t>
      </w:r>
      <w:r w:rsidRPr="009215DA">
        <w:rPr>
          <w:b/>
          <w:bCs/>
          <w:sz w:val="26"/>
          <w:szCs w:val="26"/>
        </w:rPr>
        <w:t>garáží – pokud tyto garáže jsou v rámci majetku společenství) musí, jsou-li přehlasováni většinou, finančně přisp</w:t>
      </w:r>
      <w:r w:rsidR="003D4041" w:rsidRPr="009215DA">
        <w:rPr>
          <w:b/>
          <w:bCs/>
          <w:sz w:val="26"/>
          <w:szCs w:val="26"/>
        </w:rPr>
        <w:t>íva</w:t>
      </w:r>
      <w:r w:rsidRPr="009215DA">
        <w:rPr>
          <w:b/>
          <w:bCs/>
          <w:sz w:val="26"/>
          <w:szCs w:val="26"/>
        </w:rPr>
        <w:t>t na provoz výtahu největším uživatelům z nejvyšších pater domů.</w:t>
      </w:r>
      <w:r w:rsidR="003D4041" w:rsidRPr="009215DA">
        <w:rPr>
          <w:b/>
          <w:bCs/>
          <w:sz w:val="26"/>
          <w:szCs w:val="26"/>
        </w:rPr>
        <w:t xml:space="preserve"> Je to totéž</w:t>
      </w:r>
      <w:r w:rsidR="00940005" w:rsidRPr="009215DA">
        <w:rPr>
          <w:b/>
          <w:bCs/>
          <w:sz w:val="26"/>
          <w:szCs w:val="26"/>
        </w:rPr>
        <w:t>,</w:t>
      </w:r>
      <w:r w:rsidR="003D4041" w:rsidRPr="009215DA">
        <w:rPr>
          <w:b/>
          <w:bCs/>
          <w:sz w:val="26"/>
          <w:szCs w:val="26"/>
        </w:rPr>
        <w:t xml:space="preserve"> pokud by většina velkých spotřebitelů brambor náklady průměrovala a vyžadovala přispívat na brambory od těch, kteří nespotřebovali brambor</w:t>
      </w:r>
      <w:r w:rsidR="00F875BB" w:rsidRPr="009215DA">
        <w:rPr>
          <w:b/>
          <w:bCs/>
          <w:sz w:val="26"/>
          <w:szCs w:val="26"/>
        </w:rPr>
        <w:t xml:space="preserve"> </w:t>
      </w:r>
      <w:r w:rsidR="003D4041" w:rsidRPr="009215DA">
        <w:rPr>
          <w:b/>
          <w:bCs/>
          <w:sz w:val="26"/>
          <w:szCs w:val="26"/>
        </w:rPr>
        <w:t>ani jeden.</w:t>
      </w:r>
    </w:p>
    <w:p w14:paraId="0E28C53A" w14:textId="4E224AA8" w:rsidR="008F55A2" w:rsidRPr="009215DA" w:rsidRDefault="003D4041" w:rsidP="00751762">
      <w:pPr>
        <w:jc w:val="both"/>
        <w:rPr>
          <w:b/>
          <w:bCs/>
          <w:sz w:val="26"/>
          <w:szCs w:val="26"/>
        </w:rPr>
      </w:pPr>
      <w:proofErr w:type="spellStart"/>
      <w:r w:rsidRPr="009215DA">
        <w:rPr>
          <w:b/>
          <w:bCs/>
          <w:sz w:val="26"/>
          <w:szCs w:val="26"/>
        </w:rPr>
        <w:lastRenderedPageBreak/>
        <w:t>add</w:t>
      </w:r>
      <w:proofErr w:type="spellEnd"/>
      <w:r w:rsidRPr="009215DA">
        <w:rPr>
          <w:b/>
          <w:bCs/>
          <w:sz w:val="26"/>
          <w:szCs w:val="26"/>
        </w:rPr>
        <w:t xml:space="preserve"> 2) </w:t>
      </w:r>
      <w:r w:rsidRPr="009215DA">
        <w:rPr>
          <w:b/>
          <w:bCs/>
          <w:sz w:val="26"/>
          <w:szCs w:val="26"/>
        </w:rPr>
        <w:tab/>
      </w:r>
      <w:r w:rsidRPr="009215DA">
        <w:rPr>
          <w:b/>
          <w:bCs/>
          <w:sz w:val="26"/>
          <w:szCs w:val="26"/>
        </w:rPr>
        <w:tab/>
      </w:r>
      <w:r w:rsidR="00D1142C" w:rsidRPr="009215DA">
        <w:rPr>
          <w:b/>
          <w:bCs/>
          <w:sz w:val="26"/>
          <w:szCs w:val="26"/>
        </w:rPr>
        <w:t>Odbor bytové politiky</w:t>
      </w:r>
      <w:r w:rsidR="009B20E5" w:rsidRPr="009215DA">
        <w:rPr>
          <w:b/>
          <w:bCs/>
          <w:sz w:val="26"/>
          <w:szCs w:val="26"/>
        </w:rPr>
        <w:t xml:space="preserve"> </w:t>
      </w:r>
      <w:r w:rsidR="00940005" w:rsidRPr="009215DA">
        <w:rPr>
          <w:b/>
          <w:bCs/>
          <w:sz w:val="26"/>
          <w:szCs w:val="26"/>
        </w:rPr>
        <w:t xml:space="preserve">(OBP) </w:t>
      </w:r>
      <w:r w:rsidR="00D1142C" w:rsidRPr="009215DA">
        <w:rPr>
          <w:b/>
          <w:bCs/>
          <w:sz w:val="26"/>
          <w:szCs w:val="26"/>
        </w:rPr>
        <w:t>aktivně vstupuje do záležitostí bytových družstev a SVJ metodickým pokyn</w:t>
      </w:r>
      <w:r w:rsidR="00734D6B" w:rsidRPr="009215DA">
        <w:rPr>
          <w:b/>
          <w:bCs/>
          <w:sz w:val="26"/>
          <w:szCs w:val="26"/>
        </w:rPr>
        <w:t>em</w:t>
      </w:r>
      <w:r w:rsidR="00D1142C" w:rsidRPr="009215DA">
        <w:rPr>
          <w:b/>
          <w:bCs/>
          <w:sz w:val="26"/>
          <w:szCs w:val="26"/>
        </w:rPr>
        <w:t xml:space="preserve"> k rozúčtování nákladů na vytápění</w:t>
      </w:r>
      <w:r w:rsidR="001957DA" w:rsidRPr="009215DA">
        <w:rPr>
          <w:b/>
          <w:bCs/>
          <w:sz w:val="26"/>
          <w:szCs w:val="26"/>
        </w:rPr>
        <w:t xml:space="preserve"> </w:t>
      </w:r>
      <w:r w:rsidR="00D1142C" w:rsidRPr="009215DA">
        <w:rPr>
          <w:b/>
          <w:bCs/>
          <w:sz w:val="26"/>
          <w:szCs w:val="26"/>
        </w:rPr>
        <w:t>tak, aby majitelé bytů po obvodě bytových domů nebyli v nevýhodě proti majitelům bytů vnitřních.</w:t>
      </w:r>
      <w:r w:rsidR="00940005" w:rsidRPr="009215DA">
        <w:rPr>
          <w:b/>
          <w:bCs/>
          <w:sz w:val="26"/>
          <w:szCs w:val="26"/>
        </w:rPr>
        <w:t xml:space="preserve"> </w:t>
      </w:r>
      <w:r w:rsidR="00734D6B" w:rsidRPr="009215DA">
        <w:rPr>
          <w:b/>
          <w:bCs/>
          <w:sz w:val="26"/>
          <w:szCs w:val="26"/>
        </w:rPr>
        <w:t xml:space="preserve">Dobře, </w:t>
      </w:r>
      <w:r w:rsidR="00B959FA" w:rsidRPr="009215DA">
        <w:rPr>
          <w:b/>
          <w:bCs/>
          <w:sz w:val="26"/>
          <w:szCs w:val="26"/>
        </w:rPr>
        <w:t>ale</w:t>
      </w:r>
      <w:r w:rsidR="00D1142C" w:rsidRPr="009215DA">
        <w:rPr>
          <w:b/>
          <w:bCs/>
          <w:sz w:val="26"/>
          <w:szCs w:val="26"/>
        </w:rPr>
        <w:t xml:space="preserve"> </w:t>
      </w:r>
      <w:r w:rsidR="00B959FA" w:rsidRPr="009215DA">
        <w:rPr>
          <w:b/>
          <w:bCs/>
          <w:sz w:val="26"/>
          <w:szCs w:val="26"/>
        </w:rPr>
        <w:t xml:space="preserve">tím to </w:t>
      </w:r>
      <w:proofErr w:type="gramStart"/>
      <w:r w:rsidR="00B959FA" w:rsidRPr="009215DA">
        <w:rPr>
          <w:b/>
          <w:bCs/>
          <w:sz w:val="26"/>
          <w:szCs w:val="26"/>
        </w:rPr>
        <w:t>nekončí</w:t>
      </w:r>
      <w:proofErr w:type="gramEnd"/>
      <w:r w:rsidR="00B959FA" w:rsidRPr="009215DA">
        <w:rPr>
          <w:b/>
          <w:bCs/>
          <w:sz w:val="26"/>
          <w:szCs w:val="26"/>
        </w:rPr>
        <w:t>. Zásah ze strany OB</w:t>
      </w:r>
      <w:r w:rsidR="005570AD" w:rsidRPr="009215DA">
        <w:rPr>
          <w:b/>
          <w:bCs/>
          <w:sz w:val="26"/>
          <w:szCs w:val="26"/>
        </w:rPr>
        <w:t>P</w:t>
      </w:r>
      <w:r w:rsidR="00B959FA" w:rsidRPr="009215DA">
        <w:rPr>
          <w:b/>
          <w:bCs/>
          <w:sz w:val="26"/>
          <w:szCs w:val="26"/>
        </w:rPr>
        <w:t xml:space="preserve"> do rozpočítávání nákladů je dokonce negativně působící. P</w:t>
      </w:r>
      <w:r w:rsidR="00D1142C" w:rsidRPr="009215DA">
        <w:rPr>
          <w:b/>
          <w:bCs/>
          <w:sz w:val="26"/>
          <w:szCs w:val="26"/>
        </w:rPr>
        <w:t>odle metodického pokynu</w:t>
      </w:r>
      <w:r w:rsidR="009B20E5" w:rsidRPr="009215DA">
        <w:rPr>
          <w:b/>
          <w:bCs/>
          <w:sz w:val="26"/>
          <w:szCs w:val="26"/>
        </w:rPr>
        <w:t xml:space="preserve"> OBP</w:t>
      </w:r>
      <w:r w:rsidR="00D1142C" w:rsidRPr="009215DA">
        <w:rPr>
          <w:b/>
          <w:bCs/>
          <w:sz w:val="26"/>
          <w:szCs w:val="26"/>
        </w:rPr>
        <w:t xml:space="preserve"> uživatel jakéhokoliv bytu, který má v zimním období naplno puštěné topení, odjede z</w:t>
      </w:r>
      <w:r w:rsidR="009B20E5" w:rsidRPr="009215DA">
        <w:rPr>
          <w:b/>
          <w:bCs/>
          <w:sz w:val="26"/>
          <w:szCs w:val="26"/>
        </w:rPr>
        <w:t> </w:t>
      </w:r>
      <w:r w:rsidR="00D1142C" w:rsidRPr="009215DA">
        <w:rPr>
          <w:b/>
          <w:bCs/>
          <w:sz w:val="26"/>
          <w:szCs w:val="26"/>
        </w:rPr>
        <w:t>bytu</w:t>
      </w:r>
      <w:r w:rsidR="009B20E5" w:rsidRPr="009215DA">
        <w:rPr>
          <w:b/>
          <w:bCs/>
          <w:sz w:val="26"/>
          <w:szCs w:val="26"/>
        </w:rPr>
        <w:t>,</w:t>
      </w:r>
      <w:r w:rsidR="00D1142C" w:rsidRPr="009215DA">
        <w:rPr>
          <w:b/>
          <w:bCs/>
          <w:sz w:val="26"/>
          <w:szCs w:val="26"/>
        </w:rPr>
        <w:t xml:space="preserve"> zapomene zavřít okna</w:t>
      </w:r>
      <w:r w:rsidRPr="009215DA">
        <w:rPr>
          <w:b/>
          <w:bCs/>
          <w:sz w:val="26"/>
          <w:szCs w:val="26"/>
        </w:rPr>
        <w:t>,</w:t>
      </w:r>
      <w:r w:rsidR="009B20E5" w:rsidRPr="009215DA">
        <w:rPr>
          <w:b/>
          <w:bCs/>
          <w:sz w:val="26"/>
          <w:szCs w:val="26"/>
        </w:rPr>
        <w:t xml:space="preserve"> a proto</w:t>
      </w:r>
      <w:r w:rsidR="00D1142C" w:rsidRPr="009215DA">
        <w:rPr>
          <w:b/>
          <w:bCs/>
          <w:sz w:val="26"/>
          <w:szCs w:val="26"/>
        </w:rPr>
        <w:t xml:space="preserve"> má zvýšenou spotřebu tepla</w:t>
      </w:r>
      <w:r w:rsidR="00734D6B" w:rsidRPr="009215DA">
        <w:rPr>
          <w:b/>
          <w:bCs/>
          <w:sz w:val="26"/>
          <w:szCs w:val="26"/>
        </w:rPr>
        <w:t>, tak tomuto plýtvači s energií</w:t>
      </w:r>
      <w:r w:rsidR="00D1142C" w:rsidRPr="009215DA">
        <w:rPr>
          <w:b/>
          <w:bCs/>
          <w:sz w:val="26"/>
          <w:szCs w:val="26"/>
        </w:rPr>
        <w:t xml:space="preserve"> mají na tuto spotřebu přispět přepočítáním nákladů i všichni ostatní uživatelé bytů. A je </w:t>
      </w:r>
      <w:r w:rsidRPr="009215DA">
        <w:rPr>
          <w:b/>
          <w:bCs/>
          <w:sz w:val="26"/>
          <w:szCs w:val="26"/>
        </w:rPr>
        <w:t>tu</w:t>
      </w:r>
      <w:r w:rsidR="00D1142C" w:rsidRPr="009215DA">
        <w:rPr>
          <w:b/>
          <w:bCs/>
          <w:sz w:val="26"/>
          <w:szCs w:val="26"/>
        </w:rPr>
        <w:t xml:space="preserve"> i opačný případ, kdy je v některém z bytů věnována pozornost</w:t>
      </w:r>
      <w:r w:rsidR="00974EDE" w:rsidRPr="009215DA">
        <w:rPr>
          <w:b/>
          <w:bCs/>
          <w:sz w:val="26"/>
          <w:szCs w:val="26"/>
        </w:rPr>
        <w:t xml:space="preserve"> </w:t>
      </w:r>
      <w:r w:rsidR="00D1142C" w:rsidRPr="009215DA">
        <w:rPr>
          <w:b/>
          <w:bCs/>
          <w:sz w:val="26"/>
          <w:szCs w:val="26"/>
        </w:rPr>
        <w:t>vše</w:t>
      </w:r>
      <w:r w:rsidR="00974EDE" w:rsidRPr="009215DA">
        <w:rPr>
          <w:b/>
          <w:bCs/>
          <w:sz w:val="26"/>
          <w:szCs w:val="26"/>
        </w:rPr>
        <w:t>m</w:t>
      </w:r>
      <w:r w:rsidR="00D1142C" w:rsidRPr="009215DA">
        <w:rPr>
          <w:b/>
          <w:bCs/>
          <w:sz w:val="26"/>
          <w:szCs w:val="26"/>
        </w:rPr>
        <w:t xml:space="preserve"> úniků</w:t>
      </w:r>
      <w:r w:rsidR="00974EDE" w:rsidRPr="009215DA">
        <w:rPr>
          <w:b/>
          <w:bCs/>
          <w:sz w:val="26"/>
          <w:szCs w:val="26"/>
        </w:rPr>
        <w:t>m</w:t>
      </w:r>
      <w:r w:rsidR="00D1142C" w:rsidRPr="009215DA">
        <w:rPr>
          <w:b/>
          <w:bCs/>
          <w:sz w:val="26"/>
          <w:szCs w:val="26"/>
        </w:rPr>
        <w:t xml:space="preserve"> tepla</w:t>
      </w:r>
      <w:r w:rsidR="00974EDE" w:rsidRPr="009215DA">
        <w:rPr>
          <w:b/>
          <w:bCs/>
          <w:sz w:val="26"/>
          <w:szCs w:val="26"/>
        </w:rPr>
        <w:t xml:space="preserve"> a dosáhnuto </w:t>
      </w:r>
      <w:r w:rsidR="00B959FA" w:rsidRPr="009215DA">
        <w:rPr>
          <w:b/>
          <w:bCs/>
          <w:sz w:val="26"/>
          <w:szCs w:val="26"/>
        </w:rPr>
        <w:t>jejich snížení</w:t>
      </w:r>
      <w:r w:rsidR="00D1142C" w:rsidRPr="009215DA">
        <w:rPr>
          <w:b/>
          <w:bCs/>
          <w:sz w:val="26"/>
          <w:szCs w:val="26"/>
        </w:rPr>
        <w:t>, pak za pod</w:t>
      </w:r>
      <w:r w:rsidR="00F875BB" w:rsidRPr="009215DA">
        <w:rPr>
          <w:b/>
          <w:bCs/>
          <w:sz w:val="26"/>
          <w:szCs w:val="26"/>
        </w:rPr>
        <w:t xml:space="preserve">průměrnou </w:t>
      </w:r>
      <w:r w:rsidR="00974EDE" w:rsidRPr="009215DA">
        <w:rPr>
          <w:b/>
          <w:bCs/>
          <w:sz w:val="26"/>
          <w:szCs w:val="26"/>
        </w:rPr>
        <w:t xml:space="preserve">spotřebu a </w:t>
      </w:r>
      <w:r w:rsidR="00D1142C" w:rsidRPr="009215DA">
        <w:rPr>
          <w:b/>
          <w:bCs/>
          <w:sz w:val="26"/>
          <w:szCs w:val="26"/>
        </w:rPr>
        <w:t xml:space="preserve">úsporu na dodávce tepla je nutno </w:t>
      </w:r>
      <w:r w:rsidR="00974EDE" w:rsidRPr="009215DA">
        <w:rPr>
          <w:b/>
          <w:bCs/>
          <w:sz w:val="26"/>
          <w:szCs w:val="26"/>
        </w:rPr>
        <w:t xml:space="preserve">tyto nízké náklady přepočítat a ve prospěch </w:t>
      </w:r>
      <w:r w:rsidR="00D1142C" w:rsidRPr="009215DA">
        <w:rPr>
          <w:b/>
          <w:bCs/>
          <w:sz w:val="26"/>
          <w:szCs w:val="26"/>
        </w:rPr>
        <w:t>ostatní</w:t>
      </w:r>
      <w:r w:rsidRPr="009215DA">
        <w:rPr>
          <w:b/>
          <w:bCs/>
          <w:sz w:val="26"/>
          <w:szCs w:val="26"/>
        </w:rPr>
        <w:t>ch</w:t>
      </w:r>
      <w:r w:rsidR="00D1142C" w:rsidRPr="009215DA">
        <w:rPr>
          <w:b/>
          <w:bCs/>
          <w:sz w:val="26"/>
          <w:szCs w:val="26"/>
        </w:rPr>
        <w:t xml:space="preserve"> </w:t>
      </w:r>
      <w:r w:rsidR="00974EDE" w:rsidRPr="009215DA">
        <w:rPr>
          <w:b/>
          <w:bCs/>
          <w:sz w:val="26"/>
          <w:szCs w:val="26"/>
        </w:rPr>
        <w:t xml:space="preserve">je </w:t>
      </w:r>
      <w:r w:rsidR="009B20E5" w:rsidRPr="009215DA">
        <w:rPr>
          <w:b/>
          <w:bCs/>
          <w:sz w:val="26"/>
          <w:szCs w:val="26"/>
        </w:rPr>
        <w:t xml:space="preserve">tomuto </w:t>
      </w:r>
      <w:proofErr w:type="spellStart"/>
      <w:r w:rsidR="009B20E5" w:rsidRPr="009215DA">
        <w:rPr>
          <w:b/>
          <w:bCs/>
          <w:sz w:val="26"/>
          <w:szCs w:val="26"/>
        </w:rPr>
        <w:t>šetřilovi</w:t>
      </w:r>
      <w:proofErr w:type="spellEnd"/>
      <w:r w:rsidR="009B20E5" w:rsidRPr="009215DA">
        <w:rPr>
          <w:b/>
          <w:bCs/>
          <w:sz w:val="26"/>
          <w:szCs w:val="26"/>
        </w:rPr>
        <w:t xml:space="preserve"> </w:t>
      </w:r>
      <w:r w:rsidR="00974EDE" w:rsidRPr="009215DA">
        <w:rPr>
          <w:b/>
          <w:bCs/>
          <w:sz w:val="26"/>
          <w:szCs w:val="26"/>
        </w:rPr>
        <w:t>navýšit. Přitom byt nemusí být podchlazen</w:t>
      </w:r>
      <w:r w:rsidR="009B20E5" w:rsidRPr="009215DA">
        <w:rPr>
          <w:b/>
          <w:bCs/>
          <w:sz w:val="26"/>
          <w:szCs w:val="26"/>
        </w:rPr>
        <w:t>,</w:t>
      </w:r>
      <w:r w:rsidR="00974EDE" w:rsidRPr="009215DA">
        <w:rPr>
          <w:b/>
          <w:bCs/>
          <w:sz w:val="26"/>
          <w:szCs w:val="26"/>
        </w:rPr>
        <w:t xml:space="preserve"> jelikož zdroj</w:t>
      </w:r>
      <w:r w:rsidR="00A45666" w:rsidRPr="009215DA">
        <w:rPr>
          <w:b/>
          <w:bCs/>
          <w:sz w:val="26"/>
          <w:szCs w:val="26"/>
        </w:rPr>
        <w:t>e</w:t>
      </w:r>
      <w:r w:rsidR="00974EDE" w:rsidRPr="009215DA">
        <w:rPr>
          <w:b/>
          <w:bCs/>
          <w:sz w:val="26"/>
          <w:szCs w:val="26"/>
        </w:rPr>
        <w:t xml:space="preserve"> tepla m</w:t>
      </w:r>
      <w:r w:rsidR="009B20E5" w:rsidRPr="009215DA">
        <w:rPr>
          <w:b/>
          <w:bCs/>
          <w:sz w:val="26"/>
          <w:szCs w:val="26"/>
        </w:rPr>
        <w:t>ohou</w:t>
      </w:r>
      <w:r w:rsidR="00974EDE" w:rsidRPr="009215DA">
        <w:rPr>
          <w:b/>
          <w:bCs/>
          <w:sz w:val="26"/>
          <w:szCs w:val="26"/>
        </w:rPr>
        <w:t xml:space="preserve"> být </w:t>
      </w:r>
      <w:r w:rsidR="00A45666" w:rsidRPr="009215DA">
        <w:rPr>
          <w:b/>
          <w:bCs/>
          <w:sz w:val="26"/>
          <w:szCs w:val="26"/>
        </w:rPr>
        <w:t xml:space="preserve">i jiné např. vyšší použití </w:t>
      </w:r>
      <w:r w:rsidR="00974EDE" w:rsidRPr="009215DA">
        <w:rPr>
          <w:b/>
          <w:bCs/>
          <w:sz w:val="26"/>
          <w:szCs w:val="26"/>
        </w:rPr>
        <w:t>domácí</w:t>
      </w:r>
      <w:r w:rsidR="00A45666" w:rsidRPr="009215DA">
        <w:rPr>
          <w:b/>
          <w:bCs/>
          <w:sz w:val="26"/>
          <w:szCs w:val="26"/>
        </w:rPr>
        <w:t>ch</w:t>
      </w:r>
      <w:r w:rsidR="00974EDE" w:rsidRPr="009215DA">
        <w:rPr>
          <w:b/>
          <w:bCs/>
          <w:sz w:val="26"/>
          <w:szCs w:val="26"/>
        </w:rPr>
        <w:t xml:space="preserve"> spotřebič</w:t>
      </w:r>
      <w:r w:rsidR="00A45666" w:rsidRPr="009215DA">
        <w:rPr>
          <w:b/>
          <w:bCs/>
          <w:sz w:val="26"/>
          <w:szCs w:val="26"/>
        </w:rPr>
        <w:t xml:space="preserve">ů </w:t>
      </w:r>
      <w:r w:rsidR="00974EDE" w:rsidRPr="009215DA">
        <w:rPr>
          <w:b/>
          <w:bCs/>
          <w:sz w:val="26"/>
          <w:szCs w:val="26"/>
        </w:rPr>
        <w:t>(vaření, pečení, žehlení atp.)</w:t>
      </w:r>
      <w:r w:rsidR="009B20E5" w:rsidRPr="009215DA">
        <w:rPr>
          <w:b/>
          <w:bCs/>
          <w:sz w:val="26"/>
          <w:szCs w:val="26"/>
        </w:rPr>
        <w:t>.</w:t>
      </w:r>
      <w:r w:rsidR="00974EDE" w:rsidRPr="009215DA">
        <w:rPr>
          <w:b/>
          <w:bCs/>
          <w:sz w:val="26"/>
          <w:szCs w:val="26"/>
        </w:rPr>
        <w:t xml:space="preserve"> </w:t>
      </w:r>
      <w:r w:rsidR="00B959FA" w:rsidRPr="009215DA">
        <w:rPr>
          <w:b/>
          <w:bCs/>
          <w:sz w:val="26"/>
          <w:szCs w:val="26"/>
        </w:rPr>
        <w:t xml:space="preserve"> </w:t>
      </w:r>
      <w:r w:rsidR="008F55A2" w:rsidRPr="009215DA">
        <w:rPr>
          <w:b/>
          <w:bCs/>
          <w:sz w:val="26"/>
          <w:szCs w:val="26"/>
        </w:rPr>
        <w:t>O</w:t>
      </w:r>
      <w:r w:rsidR="00B959FA" w:rsidRPr="009215DA">
        <w:rPr>
          <w:b/>
          <w:bCs/>
          <w:sz w:val="26"/>
          <w:szCs w:val="26"/>
        </w:rPr>
        <w:t xml:space="preserve">pět jsme u spotřeby brambor a způsobu jejich placení. </w:t>
      </w:r>
    </w:p>
    <w:p w14:paraId="7A42659D" w14:textId="7A529537" w:rsidR="00A45666" w:rsidRPr="009215DA" w:rsidRDefault="008F55A2" w:rsidP="00751762">
      <w:pPr>
        <w:jc w:val="both"/>
        <w:rPr>
          <w:b/>
          <w:bCs/>
          <w:sz w:val="26"/>
          <w:szCs w:val="26"/>
        </w:rPr>
      </w:pPr>
      <w:r w:rsidRPr="009215DA">
        <w:rPr>
          <w:b/>
          <w:bCs/>
          <w:sz w:val="26"/>
          <w:szCs w:val="26"/>
        </w:rPr>
        <w:t xml:space="preserve">A protože jste předsedou </w:t>
      </w:r>
      <w:r w:rsidR="00586947" w:rsidRPr="009215DA">
        <w:rPr>
          <w:b/>
          <w:bCs/>
          <w:sz w:val="26"/>
          <w:szCs w:val="26"/>
        </w:rPr>
        <w:t>České pirátské strany</w:t>
      </w:r>
      <w:r w:rsidRPr="009215DA">
        <w:rPr>
          <w:b/>
          <w:bCs/>
          <w:sz w:val="26"/>
          <w:szCs w:val="26"/>
        </w:rPr>
        <w:t xml:space="preserve">, vyzývám Vás, abyste na tyto otázky veřejně </w:t>
      </w:r>
      <w:r w:rsidR="00F93ADB" w:rsidRPr="009215DA">
        <w:rPr>
          <w:b/>
          <w:bCs/>
          <w:sz w:val="26"/>
          <w:szCs w:val="26"/>
        </w:rPr>
        <w:t xml:space="preserve">za tuto stranu </w:t>
      </w:r>
      <w:r w:rsidRPr="009215DA">
        <w:rPr>
          <w:b/>
          <w:bCs/>
          <w:sz w:val="26"/>
          <w:szCs w:val="26"/>
        </w:rPr>
        <w:t>odpověděl. Pokud však strana směřuje ke společnosti</w:t>
      </w:r>
      <w:r w:rsidR="00B21A13" w:rsidRPr="009215DA">
        <w:rPr>
          <w:b/>
          <w:bCs/>
          <w:sz w:val="26"/>
          <w:szCs w:val="26"/>
        </w:rPr>
        <w:t>,</w:t>
      </w:r>
      <w:r w:rsidRPr="009215DA">
        <w:rPr>
          <w:b/>
          <w:bCs/>
          <w:sz w:val="26"/>
          <w:szCs w:val="26"/>
        </w:rPr>
        <w:t xml:space="preserve"> ve které se náklady </w:t>
      </w:r>
      <w:r w:rsidR="00311878" w:rsidRPr="009215DA">
        <w:rPr>
          <w:b/>
          <w:bCs/>
          <w:sz w:val="26"/>
          <w:szCs w:val="26"/>
        </w:rPr>
        <w:t xml:space="preserve">na služby a </w:t>
      </w:r>
      <w:r w:rsidR="00A45666" w:rsidRPr="009215DA">
        <w:rPr>
          <w:b/>
          <w:bCs/>
          <w:sz w:val="26"/>
          <w:szCs w:val="26"/>
        </w:rPr>
        <w:t>pak</w:t>
      </w:r>
      <w:r w:rsidR="00311878" w:rsidRPr="009215DA">
        <w:rPr>
          <w:b/>
          <w:bCs/>
          <w:sz w:val="26"/>
          <w:szCs w:val="26"/>
        </w:rPr>
        <w:t xml:space="preserve"> i zboží </w:t>
      </w:r>
      <w:r w:rsidRPr="009215DA">
        <w:rPr>
          <w:b/>
          <w:bCs/>
          <w:sz w:val="26"/>
          <w:szCs w:val="26"/>
        </w:rPr>
        <w:t>budou naznačeným způsobem průměrovat</w:t>
      </w:r>
      <w:r w:rsidR="0073274D" w:rsidRPr="009215DA">
        <w:rPr>
          <w:b/>
          <w:bCs/>
          <w:sz w:val="26"/>
          <w:szCs w:val="26"/>
        </w:rPr>
        <w:t xml:space="preserve"> na uživatele a neuživatele</w:t>
      </w:r>
      <w:r w:rsidRPr="009215DA">
        <w:rPr>
          <w:b/>
          <w:bCs/>
          <w:sz w:val="26"/>
          <w:szCs w:val="26"/>
        </w:rPr>
        <w:t>,</w:t>
      </w:r>
      <w:r w:rsidR="00A45666" w:rsidRPr="009215DA">
        <w:rPr>
          <w:b/>
          <w:bCs/>
          <w:sz w:val="26"/>
          <w:szCs w:val="26"/>
        </w:rPr>
        <w:t xml:space="preserve"> pak tomu rozumím tak, že tyto dva problémy spojené s OBP MMR řešit</w:t>
      </w:r>
      <w:r w:rsidR="0061450F" w:rsidRPr="009215DA">
        <w:rPr>
          <w:b/>
          <w:bCs/>
          <w:sz w:val="26"/>
          <w:szCs w:val="26"/>
        </w:rPr>
        <w:t xml:space="preserve"> </w:t>
      </w:r>
      <w:r w:rsidR="00207780" w:rsidRPr="009215DA">
        <w:rPr>
          <w:b/>
          <w:bCs/>
          <w:sz w:val="26"/>
          <w:szCs w:val="26"/>
        </w:rPr>
        <w:t xml:space="preserve">i nadále </w:t>
      </w:r>
      <w:r w:rsidR="0061450F" w:rsidRPr="009215DA">
        <w:rPr>
          <w:b/>
          <w:bCs/>
          <w:sz w:val="26"/>
          <w:szCs w:val="26"/>
        </w:rPr>
        <w:t>nebudete</w:t>
      </w:r>
      <w:r w:rsidR="00A45666" w:rsidRPr="009215DA">
        <w:rPr>
          <w:b/>
          <w:bCs/>
          <w:sz w:val="26"/>
          <w:szCs w:val="26"/>
        </w:rPr>
        <w:t xml:space="preserve">. </w:t>
      </w:r>
    </w:p>
    <w:p w14:paraId="41602EDE" w14:textId="2260D023" w:rsidR="00964DFA" w:rsidRPr="009215DA" w:rsidRDefault="00A45666" w:rsidP="00751762">
      <w:pPr>
        <w:jc w:val="both"/>
        <w:rPr>
          <w:b/>
          <w:bCs/>
          <w:sz w:val="26"/>
          <w:szCs w:val="26"/>
        </w:rPr>
      </w:pPr>
      <w:r w:rsidRPr="009215DA">
        <w:rPr>
          <w:b/>
          <w:bCs/>
          <w:sz w:val="26"/>
          <w:szCs w:val="26"/>
        </w:rPr>
        <w:t xml:space="preserve">V opačném případě Vás nyní i veřejně </w:t>
      </w:r>
      <w:r w:rsidR="00207780" w:rsidRPr="009215DA">
        <w:rPr>
          <w:b/>
          <w:bCs/>
          <w:sz w:val="26"/>
          <w:szCs w:val="26"/>
        </w:rPr>
        <w:t>vyzývám</w:t>
      </w:r>
      <w:r w:rsidR="00F72CAF" w:rsidRPr="009215DA">
        <w:rPr>
          <w:b/>
          <w:bCs/>
          <w:sz w:val="26"/>
          <w:szCs w:val="26"/>
        </w:rPr>
        <w:t>, abyste</w:t>
      </w:r>
      <w:r w:rsidR="008F55A2" w:rsidRPr="009215DA">
        <w:rPr>
          <w:b/>
          <w:bCs/>
          <w:sz w:val="26"/>
          <w:szCs w:val="26"/>
        </w:rPr>
        <w:t xml:space="preserve"> na pozici ministra MMR bez dalších odkladů zařídil v OBP patřičné změny</w:t>
      </w:r>
      <w:r w:rsidR="00F93ADB" w:rsidRPr="009215DA">
        <w:rPr>
          <w:b/>
          <w:bCs/>
          <w:sz w:val="26"/>
          <w:szCs w:val="26"/>
        </w:rPr>
        <w:t xml:space="preserve">. </w:t>
      </w:r>
      <w:r w:rsidR="001D1E8C" w:rsidRPr="009215DA">
        <w:rPr>
          <w:b/>
          <w:bCs/>
          <w:sz w:val="26"/>
          <w:szCs w:val="26"/>
        </w:rPr>
        <w:t>Z</w:t>
      </w:r>
      <w:r w:rsidR="00964DFA" w:rsidRPr="009215DA">
        <w:rPr>
          <w:b/>
          <w:bCs/>
          <w:sz w:val="26"/>
          <w:szCs w:val="26"/>
        </w:rPr>
        <w:t xml:space="preserve">rušit </w:t>
      </w:r>
      <w:r w:rsidR="00FE5F7F" w:rsidRPr="009215DA">
        <w:rPr>
          <w:b/>
          <w:bCs/>
          <w:sz w:val="26"/>
          <w:szCs w:val="26"/>
        </w:rPr>
        <w:t xml:space="preserve">současnou metodiku </w:t>
      </w:r>
      <w:r w:rsidR="00964DFA" w:rsidRPr="009215DA">
        <w:rPr>
          <w:b/>
          <w:bCs/>
          <w:sz w:val="26"/>
          <w:szCs w:val="26"/>
        </w:rPr>
        <w:t xml:space="preserve">rozúčtování nákladů na tepelnou energii </w:t>
      </w:r>
      <w:r w:rsidR="00FE5F7F" w:rsidRPr="009215DA">
        <w:rPr>
          <w:b/>
          <w:bCs/>
          <w:sz w:val="26"/>
          <w:szCs w:val="26"/>
        </w:rPr>
        <w:t xml:space="preserve">a </w:t>
      </w:r>
      <w:r w:rsidR="00964DFA" w:rsidRPr="009215DA">
        <w:rPr>
          <w:b/>
          <w:bCs/>
          <w:sz w:val="26"/>
          <w:szCs w:val="26"/>
        </w:rPr>
        <w:t>vypracovat</w:t>
      </w:r>
      <w:r w:rsidR="00FE5F7F" w:rsidRPr="009215DA">
        <w:rPr>
          <w:b/>
          <w:bCs/>
          <w:sz w:val="26"/>
          <w:szCs w:val="26"/>
        </w:rPr>
        <w:t xml:space="preserve"> metodiku novou,</w:t>
      </w:r>
      <w:r w:rsidR="001D1E8C" w:rsidRPr="009215DA">
        <w:rPr>
          <w:b/>
          <w:bCs/>
          <w:sz w:val="26"/>
          <w:szCs w:val="26"/>
        </w:rPr>
        <w:t xml:space="preserve"> </w:t>
      </w:r>
      <w:r w:rsidR="00964DFA" w:rsidRPr="009215DA">
        <w:rPr>
          <w:b/>
          <w:bCs/>
          <w:sz w:val="26"/>
          <w:szCs w:val="26"/>
        </w:rPr>
        <w:t>stimul</w:t>
      </w:r>
      <w:r w:rsidR="00FE5F7F" w:rsidRPr="009215DA">
        <w:rPr>
          <w:b/>
          <w:bCs/>
          <w:sz w:val="26"/>
          <w:szCs w:val="26"/>
        </w:rPr>
        <w:t xml:space="preserve">ující </w:t>
      </w:r>
      <w:r w:rsidR="00964DFA" w:rsidRPr="009215DA">
        <w:rPr>
          <w:b/>
          <w:bCs/>
          <w:sz w:val="26"/>
          <w:szCs w:val="26"/>
        </w:rPr>
        <w:t>spotřebitele ke snížení</w:t>
      </w:r>
      <w:r w:rsidR="00FE5F7F" w:rsidRPr="009215DA">
        <w:rPr>
          <w:b/>
          <w:bCs/>
          <w:sz w:val="26"/>
          <w:szCs w:val="26"/>
        </w:rPr>
        <w:t xml:space="preserve"> spotřeb</w:t>
      </w:r>
      <w:r w:rsidR="00964DFA" w:rsidRPr="009215DA">
        <w:rPr>
          <w:b/>
          <w:bCs/>
          <w:sz w:val="26"/>
          <w:szCs w:val="26"/>
        </w:rPr>
        <w:t>y</w:t>
      </w:r>
      <w:r w:rsidR="00FE5F7F" w:rsidRPr="009215DA">
        <w:rPr>
          <w:b/>
          <w:bCs/>
          <w:sz w:val="26"/>
          <w:szCs w:val="26"/>
        </w:rPr>
        <w:t xml:space="preserve"> energi</w:t>
      </w:r>
      <w:r w:rsidR="00964DFA" w:rsidRPr="009215DA">
        <w:rPr>
          <w:b/>
          <w:bCs/>
          <w:sz w:val="26"/>
          <w:szCs w:val="26"/>
        </w:rPr>
        <w:t>e plýtváním</w:t>
      </w:r>
      <w:r w:rsidR="00F72CAF" w:rsidRPr="009215DA">
        <w:rPr>
          <w:b/>
          <w:bCs/>
          <w:sz w:val="26"/>
          <w:szCs w:val="26"/>
        </w:rPr>
        <w:t>. A rovněž vypracovat metodiku pro rozúčtování</w:t>
      </w:r>
      <w:r w:rsidR="00F72CAF" w:rsidRPr="009215DA">
        <w:rPr>
          <w:b/>
          <w:bCs/>
          <w:i/>
          <w:iCs/>
          <w:sz w:val="26"/>
          <w:szCs w:val="26"/>
        </w:rPr>
        <w:t xml:space="preserve"> </w:t>
      </w:r>
      <w:r w:rsidR="00F72CAF" w:rsidRPr="009215DA">
        <w:rPr>
          <w:b/>
          <w:bCs/>
          <w:i/>
          <w:iCs/>
          <w:sz w:val="26"/>
          <w:szCs w:val="26"/>
          <w:u w:val="single"/>
        </w:rPr>
        <w:t>provozních</w:t>
      </w:r>
      <w:r w:rsidR="00F72CAF" w:rsidRPr="009215DA">
        <w:rPr>
          <w:b/>
          <w:bCs/>
          <w:sz w:val="26"/>
          <w:szCs w:val="26"/>
        </w:rPr>
        <w:t xml:space="preserve"> nákladů na provoz výtahů</w:t>
      </w:r>
      <w:r w:rsidR="00207780" w:rsidRPr="009215DA">
        <w:rPr>
          <w:b/>
          <w:bCs/>
          <w:sz w:val="26"/>
          <w:szCs w:val="26"/>
        </w:rPr>
        <w:t xml:space="preserve"> v bytových družstvech a společenstvích vlastníků</w:t>
      </w:r>
      <w:r w:rsidR="00FE5F7F" w:rsidRPr="009215DA">
        <w:rPr>
          <w:b/>
          <w:bCs/>
          <w:sz w:val="26"/>
          <w:szCs w:val="26"/>
        </w:rPr>
        <w:t xml:space="preserve">. </w:t>
      </w:r>
    </w:p>
    <w:p w14:paraId="31207995" w14:textId="77777777" w:rsidR="00586947" w:rsidRPr="009215DA" w:rsidRDefault="0061450F" w:rsidP="00751762">
      <w:pPr>
        <w:jc w:val="both"/>
        <w:rPr>
          <w:b/>
          <w:bCs/>
          <w:sz w:val="26"/>
          <w:szCs w:val="26"/>
        </w:rPr>
      </w:pPr>
      <w:r w:rsidRPr="009215DA">
        <w:rPr>
          <w:b/>
          <w:bCs/>
          <w:sz w:val="26"/>
          <w:szCs w:val="26"/>
        </w:rPr>
        <w:t xml:space="preserve">V závěru tohoto dopisu Vás chci ujistit, že </w:t>
      </w:r>
      <w:r w:rsidR="005570AD" w:rsidRPr="009215DA">
        <w:rPr>
          <w:b/>
          <w:bCs/>
          <w:sz w:val="26"/>
          <w:szCs w:val="26"/>
        </w:rPr>
        <w:t xml:space="preserve">politické </w:t>
      </w:r>
      <w:r w:rsidRPr="009215DA">
        <w:rPr>
          <w:b/>
          <w:bCs/>
          <w:sz w:val="26"/>
          <w:szCs w:val="26"/>
        </w:rPr>
        <w:t xml:space="preserve">směřování </w:t>
      </w:r>
      <w:r w:rsidR="00586947" w:rsidRPr="009215DA">
        <w:rPr>
          <w:b/>
          <w:bCs/>
          <w:sz w:val="26"/>
          <w:szCs w:val="26"/>
        </w:rPr>
        <w:t xml:space="preserve">České pirátské strany </w:t>
      </w:r>
      <w:r w:rsidRPr="009215DA">
        <w:rPr>
          <w:b/>
          <w:bCs/>
          <w:sz w:val="26"/>
          <w:szCs w:val="26"/>
        </w:rPr>
        <w:t>a způsob získávání volebních hlasů samozřejmě respekt</w:t>
      </w:r>
      <w:r w:rsidR="00773FDC" w:rsidRPr="009215DA">
        <w:rPr>
          <w:b/>
          <w:bCs/>
          <w:sz w:val="26"/>
          <w:szCs w:val="26"/>
        </w:rPr>
        <w:t>uji</w:t>
      </w:r>
      <w:r w:rsidR="00586947" w:rsidRPr="009215DA">
        <w:rPr>
          <w:b/>
          <w:bCs/>
          <w:sz w:val="26"/>
          <w:szCs w:val="26"/>
        </w:rPr>
        <w:t xml:space="preserve"> a respektuji i volbu voličů</w:t>
      </w:r>
      <w:r w:rsidRPr="009215DA">
        <w:rPr>
          <w:b/>
          <w:bCs/>
          <w:sz w:val="26"/>
          <w:szCs w:val="26"/>
        </w:rPr>
        <w:t xml:space="preserve">. </w:t>
      </w:r>
    </w:p>
    <w:p w14:paraId="06CB79E8" w14:textId="640BA79E" w:rsidR="0061450F" w:rsidRPr="009215DA" w:rsidRDefault="00586947" w:rsidP="009215DA">
      <w:pPr>
        <w:jc w:val="both"/>
        <w:rPr>
          <w:b/>
          <w:bCs/>
          <w:sz w:val="26"/>
          <w:szCs w:val="26"/>
        </w:rPr>
      </w:pPr>
      <w:r w:rsidRPr="009215DA">
        <w:rPr>
          <w:b/>
          <w:bCs/>
          <w:sz w:val="26"/>
          <w:szCs w:val="26"/>
        </w:rPr>
        <w:t>V</w:t>
      </w:r>
      <w:r w:rsidR="0061450F" w:rsidRPr="009215DA">
        <w:rPr>
          <w:b/>
          <w:bCs/>
          <w:sz w:val="26"/>
          <w:szCs w:val="26"/>
        </w:rPr>
        <w:t xml:space="preserve">eřejná odpověď na moje otázky jistě napomůže </w:t>
      </w:r>
      <w:r w:rsidR="00773FDC" w:rsidRPr="009215DA">
        <w:rPr>
          <w:b/>
          <w:bCs/>
          <w:sz w:val="26"/>
          <w:szCs w:val="26"/>
        </w:rPr>
        <w:t xml:space="preserve">voličům </w:t>
      </w:r>
      <w:r w:rsidR="0061450F" w:rsidRPr="009215DA">
        <w:rPr>
          <w:b/>
          <w:bCs/>
          <w:sz w:val="26"/>
          <w:szCs w:val="26"/>
        </w:rPr>
        <w:t xml:space="preserve">správně </w:t>
      </w:r>
      <w:r w:rsidR="00773FDC" w:rsidRPr="009215DA">
        <w:rPr>
          <w:b/>
          <w:bCs/>
          <w:sz w:val="26"/>
          <w:szCs w:val="26"/>
        </w:rPr>
        <w:t>hlasovat</w:t>
      </w:r>
      <w:r w:rsidR="0061450F" w:rsidRPr="009215DA">
        <w:rPr>
          <w:b/>
          <w:bCs/>
          <w:sz w:val="26"/>
          <w:szCs w:val="26"/>
        </w:rPr>
        <w:t xml:space="preserve"> při volbách.</w:t>
      </w:r>
    </w:p>
    <w:p w14:paraId="24D1A884" w14:textId="27E13C1A" w:rsidR="001157C1" w:rsidRPr="009215DA" w:rsidRDefault="001157C1" w:rsidP="00734D6B">
      <w:pPr>
        <w:rPr>
          <w:b/>
          <w:bCs/>
          <w:sz w:val="26"/>
          <w:szCs w:val="26"/>
        </w:rPr>
      </w:pPr>
      <w:r w:rsidRPr="009215DA">
        <w:rPr>
          <w:b/>
          <w:bCs/>
          <w:sz w:val="26"/>
          <w:szCs w:val="26"/>
        </w:rPr>
        <w:t>S pozdravy</w:t>
      </w:r>
    </w:p>
    <w:p w14:paraId="37E10859" w14:textId="2FF84F6C" w:rsidR="00C575A9" w:rsidRPr="009215DA" w:rsidRDefault="00C575A9" w:rsidP="00734D6B">
      <w:pPr>
        <w:rPr>
          <w:b/>
          <w:bCs/>
          <w:sz w:val="26"/>
          <w:szCs w:val="26"/>
        </w:rPr>
      </w:pPr>
      <w:r w:rsidRPr="009215DA">
        <w:rPr>
          <w:b/>
          <w:bCs/>
          <w:sz w:val="26"/>
          <w:szCs w:val="26"/>
        </w:rPr>
        <w:t xml:space="preserve">Ing. </w:t>
      </w:r>
      <w:r w:rsidR="001157C1" w:rsidRPr="009215DA">
        <w:rPr>
          <w:b/>
          <w:bCs/>
          <w:sz w:val="26"/>
          <w:szCs w:val="26"/>
        </w:rPr>
        <w:t>Jiří Stuchlík</w:t>
      </w:r>
    </w:p>
    <w:p w14:paraId="4B5BF4EC" w14:textId="77777777" w:rsidR="00F72CAF" w:rsidRPr="00734D6B" w:rsidRDefault="00F72CAF" w:rsidP="00734D6B">
      <w:pPr>
        <w:rPr>
          <w:b/>
          <w:bCs/>
          <w:sz w:val="24"/>
          <w:szCs w:val="24"/>
        </w:rPr>
      </w:pPr>
    </w:p>
    <w:p w14:paraId="3B469F8E" w14:textId="77777777" w:rsidR="006722CE" w:rsidRDefault="006722CE" w:rsidP="006722CE">
      <w:pPr>
        <w:autoSpaceDE w:val="0"/>
        <w:autoSpaceDN w:val="0"/>
        <w:adjustRightInd w:val="0"/>
        <w:spacing w:after="0" w:line="240" w:lineRule="auto"/>
        <w:rPr>
          <w:rFonts w:ascii="Arial-BoldMT" w:hAnsi="Arial-BoldMT" w:cs="Arial-BoldMT"/>
          <w:b/>
          <w:bCs/>
          <w:color w:val="000000"/>
          <w:kern w:val="0"/>
          <w:sz w:val="16"/>
          <w:szCs w:val="16"/>
        </w:rPr>
      </w:pPr>
      <w:r>
        <w:rPr>
          <w:rFonts w:ascii="Arial-BoldMT" w:hAnsi="Arial-BoldMT" w:cs="Arial-BoldMT"/>
          <w:b/>
          <w:bCs/>
          <w:color w:val="000000"/>
          <w:kern w:val="0"/>
          <w:sz w:val="16"/>
          <w:szCs w:val="16"/>
        </w:rPr>
        <w:t>Váš dopis ze dne</w:t>
      </w:r>
    </w:p>
    <w:p w14:paraId="1F63E0E8"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MT" w:hAnsi="ArialMT" w:cs="ArialMT"/>
          <w:color w:val="000000"/>
          <w:kern w:val="0"/>
          <w:sz w:val="16"/>
          <w:szCs w:val="16"/>
        </w:rPr>
        <w:t>26.1.2024</w:t>
      </w:r>
    </w:p>
    <w:p w14:paraId="55B7E159" w14:textId="77777777" w:rsidR="006722CE" w:rsidRDefault="006722CE" w:rsidP="006722CE">
      <w:pPr>
        <w:autoSpaceDE w:val="0"/>
        <w:autoSpaceDN w:val="0"/>
        <w:adjustRightInd w:val="0"/>
        <w:spacing w:after="0" w:line="240" w:lineRule="auto"/>
        <w:rPr>
          <w:rFonts w:ascii="Arial-BoldMT" w:hAnsi="Arial-BoldMT" w:cs="Arial-BoldMT"/>
          <w:b/>
          <w:bCs/>
          <w:color w:val="000000"/>
          <w:kern w:val="0"/>
          <w:sz w:val="16"/>
          <w:szCs w:val="16"/>
        </w:rPr>
      </w:pPr>
      <w:r>
        <w:rPr>
          <w:rFonts w:ascii="Arial-BoldMT" w:hAnsi="Arial-BoldMT" w:cs="Arial-BoldMT"/>
          <w:b/>
          <w:bCs/>
          <w:color w:val="000000"/>
          <w:kern w:val="0"/>
          <w:sz w:val="16"/>
          <w:szCs w:val="16"/>
        </w:rPr>
        <w:t>Číslo evidenční</w:t>
      </w:r>
    </w:p>
    <w:p w14:paraId="0A4CEE99" w14:textId="77777777" w:rsidR="006722CE" w:rsidRDefault="006722CE" w:rsidP="006722CE">
      <w:pPr>
        <w:autoSpaceDE w:val="0"/>
        <w:autoSpaceDN w:val="0"/>
        <w:adjustRightInd w:val="0"/>
        <w:spacing w:after="0" w:line="240" w:lineRule="auto"/>
        <w:rPr>
          <w:rFonts w:ascii="ArialMT" w:hAnsi="ArialMT" w:cs="ArialMT"/>
          <w:color w:val="333333"/>
          <w:kern w:val="0"/>
          <w:sz w:val="16"/>
          <w:szCs w:val="16"/>
        </w:rPr>
      </w:pPr>
      <w:r>
        <w:rPr>
          <w:rFonts w:ascii="ArialMT" w:hAnsi="ArialMT" w:cs="ArialMT"/>
          <w:color w:val="333333"/>
          <w:kern w:val="0"/>
          <w:sz w:val="16"/>
          <w:szCs w:val="16"/>
        </w:rPr>
        <w:t>E7735/24/MMR</w:t>
      </w:r>
    </w:p>
    <w:p w14:paraId="446A2033" w14:textId="77777777" w:rsidR="006722CE" w:rsidRDefault="006722CE" w:rsidP="006722CE">
      <w:pPr>
        <w:autoSpaceDE w:val="0"/>
        <w:autoSpaceDN w:val="0"/>
        <w:adjustRightInd w:val="0"/>
        <w:spacing w:after="0" w:line="240" w:lineRule="auto"/>
        <w:rPr>
          <w:rFonts w:ascii="Arial-BoldMT" w:hAnsi="Arial-BoldMT" w:cs="Arial-BoldMT"/>
          <w:b/>
          <w:bCs/>
          <w:color w:val="000000"/>
          <w:kern w:val="0"/>
          <w:sz w:val="16"/>
          <w:szCs w:val="16"/>
        </w:rPr>
      </w:pPr>
      <w:r>
        <w:rPr>
          <w:rFonts w:ascii="Arial-BoldMT" w:hAnsi="Arial-BoldMT" w:cs="Arial-BoldMT"/>
          <w:b/>
          <w:bCs/>
          <w:color w:val="000000"/>
          <w:kern w:val="0"/>
          <w:sz w:val="16"/>
          <w:szCs w:val="16"/>
        </w:rPr>
        <w:t>Vyřizuje</w:t>
      </w:r>
    </w:p>
    <w:p w14:paraId="36621C58"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MT" w:hAnsi="ArialMT" w:cs="ArialMT"/>
          <w:color w:val="000000"/>
          <w:kern w:val="0"/>
          <w:sz w:val="16"/>
          <w:szCs w:val="16"/>
        </w:rPr>
        <w:t xml:space="preserve">Ing. Bc. Pavel </w:t>
      </w:r>
      <w:proofErr w:type="spellStart"/>
      <w:r>
        <w:rPr>
          <w:rFonts w:ascii="ArialMT" w:hAnsi="ArialMT" w:cs="ArialMT"/>
          <w:color w:val="000000"/>
          <w:kern w:val="0"/>
          <w:sz w:val="16"/>
          <w:szCs w:val="16"/>
        </w:rPr>
        <w:t>Rakouš</w:t>
      </w:r>
      <w:proofErr w:type="spellEnd"/>
    </w:p>
    <w:p w14:paraId="6CE6314F" w14:textId="77777777" w:rsidR="006722CE" w:rsidRDefault="006722CE" w:rsidP="006722CE">
      <w:pPr>
        <w:autoSpaceDE w:val="0"/>
        <w:autoSpaceDN w:val="0"/>
        <w:adjustRightInd w:val="0"/>
        <w:spacing w:after="0" w:line="240" w:lineRule="auto"/>
        <w:rPr>
          <w:rFonts w:ascii="Arial-BoldMT" w:hAnsi="Arial-BoldMT" w:cs="Arial-BoldMT"/>
          <w:b/>
          <w:bCs/>
          <w:color w:val="000000"/>
          <w:kern w:val="0"/>
          <w:sz w:val="16"/>
          <w:szCs w:val="16"/>
        </w:rPr>
      </w:pPr>
      <w:r>
        <w:rPr>
          <w:rFonts w:ascii="Arial-BoldMT" w:hAnsi="Arial-BoldMT" w:cs="Arial-BoldMT"/>
          <w:b/>
          <w:bCs/>
          <w:color w:val="000000"/>
          <w:kern w:val="0"/>
          <w:sz w:val="16"/>
          <w:szCs w:val="16"/>
        </w:rPr>
        <w:t>Datum</w:t>
      </w:r>
    </w:p>
    <w:p w14:paraId="55FE9FA1"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MT" w:hAnsi="ArialMT" w:cs="ArialMT"/>
          <w:color w:val="000000"/>
          <w:kern w:val="0"/>
          <w:sz w:val="16"/>
          <w:szCs w:val="16"/>
        </w:rPr>
        <w:t>22.2.2024</w:t>
      </w:r>
    </w:p>
    <w:p w14:paraId="243ECE1D"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BoldMT" w:hAnsi="Arial-BoldMT" w:cs="Arial-BoldMT"/>
          <w:b/>
          <w:bCs/>
          <w:color w:val="000000"/>
          <w:kern w:val="0"/>
          <w:sz w:val="16"/>
          <w:szCs w:val="16"/>
        </w:rPr>
        <w:t xml:space="preserve">Č.j. </w:t>
      </w:r>
      <w:r>
        <w:rPr>
          <w:rFonts w:ascii="ArialMT" w:hAnsi="ArialMT" w:cs="ArialMT"/>
          <w:color w:val="000000"/>
          <w:kern w:val="0"/>
          <w:sz w:val="16"/>
          <w:szCs w:val="16"/>
        </w:rPr>
        <w:t>MMR-17067/2024-71</w:t>
      </w:r>
    </w:p>
    <w:p w14:paraId="1875F439"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MT" w:hAnsi="ArialMT" w:cs="ArialMT"/>
          <w:color w:val="000000"/>
          <w:kern w:val="0"/>
          <w:sz w:val="16"/>
          <w:szCs w:val="16"/>
        </w:rPr>
        <w:lastRenderedPageBreak/>
        <w:t>Jiří Stuchlík</w:t>
      </w:r>
    </w:p>
    <w:p w14:paraId="0026DF57"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MT" w:hAnsi="ArialMT" w:cs="ArialMT"/>
          <w:color w:val="000000"/>
          <w:kern w:val="0"/>
          <w:sz w:val="16"/>
          <w:szCs w:val="16"/>
        </w:rPr>
        <w:t>Poniklá 24</w:t>
      </w:r>
    </w:p>
    <w:p w14:paraId="6E52BBA8"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MT" w:hAnsi="ArialMT" w:cs="ArialMT"/>
          <w:color w:val="000000"/>
          <w:kern w:val="0"/>
          <w:sz w:val="16"/>
          <w:szCs w:val="16"/>
        </w:rPr>
        <w:t>514 01 Jilemnice</w:t>
      </w:r>
    </w:p>
    <w:p w14:paraId="76F61EEE" w14:textId="77777777" w:rsidR="006722CE" w:rsidRDefault="006722CE" w:rsidP="006722CE">
      <w:pPr>
        <w:autoSpaceDE w:val="0"/>
        <w:autoSpaceDN w:val="0"/>
        <w:adjustRightInd w:val="0"/>
        <w:spacing w:after="0" w:line="240" w:lineRule="auto"/>
        <w:rPr>
          <w:rFonts w:ascii="ArialMT" w:hAnsi="ArialMT" w:cs="ArialMT"/>
          <w:color w:val="000000"/>
          <w:kern w:val="0"/>
          <w:sz w:val="16"/>
          <w:szCs w:val="16"/>
        </w:rPr>
      </w:pPr>
      <w:r>
        <w:rPr>
          <w:rFonts w:ascii="ArialMT" w:hAnsi="ArialMT" w:cs="ArialMT"/>
          <w:color w:val="000000"/>
          <w:kern w:val="0"/>
          <w:sz w:val="16"/>
          <w:szCs w:val="16"/>
        </w:rPr>
        <w:t>Prostřednictvím DS</w:t>
      </w:r>
    </w:p>
    <w:p w14:paraId="5B0D8546" w14:textId="77777777" w:rsidR="006722CE" w:rsidRDefault="006722CE" w:rsidP="006722CE">
      <w:pPr>
        <w:autoSpaceDE w:val="0"/>
        <w:autoSpaceDN w:val="0"/>
        <w:adjustRightInd w:val="0"/>
        <w:spacing w:after="0" w:line="240" w:lineRule="auto"/>
        <w:rPr>
          <w:rFonts w:ascii="Arial-BoldMT" w:hAnsi="Arial-BoldMT" w:cs="Arial-BoldMT"/>
          <w:b/>
          <w:bCs/>
          <w:color w:val="000000"/>
          <w:kern w:val="0"/>
          <w:sz w:val="14"/>
          <w:szCs w:val="14"/>
        </w:rPr>
      </w:pPr>
      <w:r>
        <w:rPr>
          <w:rFonts w:ascii="Arial-BoldMT" w:hAnsi="Arial-BoldMT" w:cs="Arial-BoldMT"/>
          <w:b/>
          <w:bCs/>
          <w:color w:val="000000"/>
          <w:kern w:val="0"/>
          <w:sz w:val="14"/>
          <w:szCs w:val="14"/>
        </w:rPr>
        <w:t>Ministerstvo pro místní rozvoj ČR</w:t>
      </w:r>
    </w:p>
    <w:p w14:paraId="30BEAF2A" w14:textId="77777777" w:rsidR="006722CE" w:rsidRDefault="006722CE" w:rsidP="006722CE">
      <w:pPr>
        <w:autoSpaceDE w:val="0"/>
        <w:autoSpaceDN w:val="0"/>
        <w:adjustRightInd w:val="0"/>
        <w:spacing w:after="0" w:line="240" w:lineRule="auto"/>
        <w:rPr>
          <w:rFonts w:ascii="ArialMT" w:hAnsi="ArialMT" w:cs="ArialMT"/>
          <w:color w:val="000000"/>
          <w:kern w:val="0"/>
          <w:sz w:val="14"/>
          <w:szCs w:val="14"/>
        </w:rPr>
      </w:pPr>
      <w:r>
        <w:rPr>
          <w:rFonts w:ascii="ArialMT" w:hAnsi="ArialMT" w:cs="ArialMT"/>
          <w:color w:val="000000"/>
          <w:kern w:val="0"/>
          <w:sz w:val="14"/>
          <w:szCs w:val="14"/>
        </w:rPr>
        <w:t>Staroměstské náměstí 6</w:t>
      </w:r>
    </w:p>
    <w:p w14:paraId="1E52A4D8" w14:textId="77777777" w:rsidR="006722CE" w:rsidRDefault="006722CE" w:rsidP="006722CE">
      <w:pPr>
        <w:autoSpaceDE w:val="0"/>
        <w:autoSpaceDN w:val="0"/>
        <w:adjustRightInd w:val="0"/>
        <w:spacing w:after="0" w:line="240" w:lineRule="auto"/>
        <w:rPr>
          <w:rFonts w:ascii="ArialMT" w:hAnsi="ArialMT" w:cs="ArialMT"/>
          <w:color w:val="000000"/>
          <w:kern w:val="0"/>
          <w:sz w:val="14"/>
          <w:szCs w:val="14"/>
        </w:rPr>
      </w:pPr>
      <w:r>
        <w:rPr>
          <w:rFonts w:ascii="ArialMT" w:hAnsi="ArialMT" w:cs="ArialMT"/>
          <w:color w:val="000000"/>
          <w:kern w:val="0"/>
          <w:sz w:val="14"/>
          <w:szCs w:val="14"/>
        </w:rPr>
        <w:t>110 15 Praha 1</w:t>
      </w:r>
    </w:p>
    <w:p w14:paraId="638AA9FD" w14:textId="77777777" w:rsidR="006722CE" w:rsidRDefault="006722CE" w:rsidP="006722CE">
      <w:pPr>
        <w:autoSpaceDE w:val="0"/>
        <w:autoSpaceDN w:val="0"/>
        <w:adjustRightInd w:val="0"/>
        <w:spacing w:after="0" w:line="240" w:lineRule="auto"/>
        <w:rPr>
          <w:rFonts w:ascii="ArialMT" w:hAnsi="ArialMT" w:cs="ArialMT"/>
          <w:color w:val="000000"/>
          <w:kern w:val="0"/>
          <w:sz w:val="14"/>
          <w:szCs w:val="14"/>
        </w:rPr>
      </w:pPr>
      <w:r>
        <w:rPr>
          <w:rFonts w:ascii="ArialMT" w:hAnsi="ArialMT" w:cs="ArialMT"/>
          <w:color w:val="000000"/>
          <w:kern w:val="0"/>
          <w:sz w:val="14"/>
          <w:szCs w:val="14"/>
        </w:rPr>
        <w:t>tel.: +420 224 861 111</w:t>
      </w:r>
    </w:p>
    <w:p w14:paraId="59A83F9A" w14:textId="77777777" w:rsidR="006722CE" w:rsidRDefault="006722CE" w:rsidP="006722CE">
      <w:pPr>
        <w:autoSpaceDE w:val="0"/>
        <w:autoSpaceDN w:val="0"/>
        <w:adjustRightInd w:val="0"/>
        <w:spacing w:after="0" w:line="240" w:lineRule="auto"/>
        <w:rPr>
          <w:rFonts w:ascii="ArialMT" w:hAnsi="ArialMT" w:cs="ArialMT"/>
          <w:color w:val="000000"/>
          <w:kern w:val="0"/>
          <w:sz w:val="14"/>
          <w:szCs w:val="14"/>
        </w:rPr>
      </w:pPr>
      <w:r>
        <w:rPr>
          <w:rFonts w:ascii="ArialMT" w:hAnsi="ArialMT" w:cs="ArialMT"/>
          <w:color w:val="000000"/>
          <w:kern w:val="0"/>
          <w:sz w:val="14"/>
          <w:szCs w:val="14"/>
        </w:rPr>
        <w:t>fax: +420 224 861 333</w:t>
      </w:r>
    </w:p>
    <w:p w14:paraId="269CD7FB" w14:textId="77777777" w:rsidR="006722CE" w:rsidRDefault="006722CE" w:rsidP="006722CE">
      <w:pPr>
        <w:autoSpaceDE w:val="0"/>
        <w:autoSpaceDN w:val="0"/>
        <w:adjustRightInd w:val="0"/>
        <w:spacing w:after="0" w:line="240" w:lineRule="auto"/>
        <w:rPr>
          <w:rFonts w:ascii="ArialMT" w:hAnsi="ArialMT" w:cs="ArialMT"/>
          <w:color w:val="000000"/>
          <w:kern w:val="0"/>
          <w:sz w:val="14"/>
          <w:szCs w:val="14"/>
        </w:rPr>
      </w:pPr>
      <w:r>
        <w:rPr>
          <w:rFonts w:ascii="ArialMT" w:hAnsi="ArialMT" w:cs="ArialMT"/>
          <w:color w:val="000000"/>
          <w:kern w:val="0"/>
          <w:sz w:val="14"/>
          <w:szCs w:val="14"/>
        </w:rPr>
        <w:t>IČ: 66 00 22 22</w:t>
      </w:r>
    </w:p>
    <w:p w14:paraId="6A167446" w14:textId="77777777" w:rsidR="006722CE" w:rsidRDefault="006722CE" w:rsidP="006722CE">
      <w:pPr>
        <w:autoSpaceDE w:val="0"/>
        <w:autoSpaceDN w:val="0"/>
        <w:adjustRightInd w:val="0"/>
        <w:spacing w:after="0" w:line="240" w:lineRule="auto"/>
        <w:rPr>
          <w:rFonts w:ascii="ArialMT" w:hAnsi="ArialMT" w:cs="ArialMT"/>
          <w:color w:val="000000"/>
          <w:kern w:val="0"/>
          <w:sz w:val="14"/>
          <w:szCs w:val="14"/>
        </w:rPr>
      </w:pPr>
      <w:r>
        <w:rPr>
          <w:rFonts w:ascii="ArialMT" w:hAnsi="ArialMT" w:cs="ArialMT"/>
          <w:color w:val="000000"/>
          <w:kern w:val="0"/>
          <w:sz w:val="14"/>
          <w:szCs w:val="14"/>
        </w:rPr>
        <w:t>www.mmr.cz</w:t>
      </w:r>
    </w:p>
    <w:p w14:paraId="7A779531" w14:textId="77777777" w:rsidR="006722CE" w:rsidRDefault="006722CE" w:rsidP="006722CE">
      <w:pPr>
        <w:autoSpaceDE w:val="0"/>
        <w:autoSpaceDN w:val="0"/>
        <w:adjustRightInd w:val="0"/>
        <w:spacing w:after="0" w:line="240" w:lineRule="auto"/>
        <w:rPr>
          <w:rFonts w:ascii="Arial-BoldMT" w:hAnsi="Arial-BoldMT" w:cs="Arial-BoldMT"/>
          <w:b/>
          <w:bCs/>
          <w:color w:val="000000"/>
          <w:kern w:val="0"/>
          <w:sz w:val="24"/>
          <w:szCs w:val="24"/>
        </w:rPr>
      </w:pPr>
      <w:r>
        <w:rPr>
          <w:rFonts w:ascii="Arial-BoldMT" w:hAnsi="Arial-BoldMT" w:cs="Arial-BoldMT"/>
          <w:b/>
          <w:bCs/>
          <w:color w:val="000000"/>
          <w:kern w:val="0"/>
          <w:sz w:val="24"/>
          <w:szCs w:val="24"/>
        </w:rPr>
        <w:t>Odpověď na otevřený dopis</w:t>
      </w:r>
    </w:p>
    <w:p w14:paraId="58A36AFE"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Vážený pane Stuchlíku,</w:t>
      </w:r>
    </w:p>
    <w:p w14:paraId="104C6539"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obrátil jste se na ministra pro místní rozvoj s problematikou související s rozpočítáváním nákladů</w:t>
      </w:r>
    </w:p>
    <w:p w14:paraId="5DD3F21A"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v bytových družstvech a společenstvích vlastníků jednotek. A to ohledně nákladů na provoz</w:t>
      </w:r>
    </w:p>
    <w:p w14:paraId="26FBCAB4"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výtahů a dále pak v otázce rozúčtování tepla.</w:t>
      </w:r>
    </w:p>
    <w:p w14:paraId="249C2D84"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K problematice rozúčtování nákladů na výtahy je přistupováno stejně jako k jiným službám. Pokud</w:t>
      </w:r>
    </w:p>
    <w:p w14:paraId="168AD76E"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nedojde k dohodě s nájemníky (v nájemních domech), nebo k rozhodnutí příslušného orgánu v</w:t>
      </w:r>
    </w:p>
    <w:p w14:paraId="67774C75"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bytových družstvech či společenství vlastníků, nebo nerozhodne správce, pokud v domě s</w:t>
      </w:r>
    </w:p>
    <w:p w14:paraId="66BD18DE"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jednotkami dosud společenství nevzniklo, pak se postupuje podle zákonem stanovených</w:t>
      </w:r>
    </w:p>
    <w:p w14:paraId="7F6FD9DB"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principů, tedy v případě výtahu se rozúčtuje podle počtu nahlášených osob. Pokud daný vlastník</w:t>
      </w:r>
    </w:p>
    <w:p w14:paraId="0105A544"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jednotky s principem nesouhlasí a chce například nulový náklad, neboť danou službu</w:t>
      </w:r>
    </w:p>
    <w:p w14:paraId="50A1DB2C"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prokazatelně nevyužívá, pak musí tento princip navrhnout k projednání. Pokud je na shromáždění</w:t>
      </w:r>
    </w:p>
    <w:p w14:paraId="6C620D09"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přehlasován, má právo se obrátit na soud, pokud je jeho požadavek legitimní.</w:t>
      </w:r>
    </w:p>
    <w:p w14:paraId="089B06B6"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Ohledně rozúčtování nákladů na teplo je nutno z pohledu zachování dolních a zejména pak</w:t>
      </w:r>
    </w:p>
    <w:p w14:paraId="3E5D3215"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horních limitních hodnot přijmout kritérium sociální udržitelnosti, tedy například užívání bytu</w:t>
      </w:r>
    </w:p>
    <w:p w14:paraId="185731CA"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matkou s dítětem na mateřské, která sice byt nepřetápí, ale de facto 24 hodin denně využívá</w:t>
      </w:r>
    </w:p>
    <w:p w14:paraId="641DC3E9"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dodávku tepla k udržení běžného komfortu, tedy např. 22 st. Pokud by ostatními uživateli byli</w:t>
      </w:r>
    </w:p>
    <w:p w14:paraId="64F19DF4"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osoby, které se v domě pohybují jen několik hodin denně a jinak topení nevyužijí, pak by tato</w:t>
      </w:r>
    </w:p>
    <w:p w14:paraId="24459174"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osoba v případě zrušení horních limitů platila zcel neúměrně podíly ze společné spotřeby a</w:t>
      </w:r>
    </w:p>
    <w:p w14:paraId="1BE9D3A1"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distribuce tepla společnými prostorami. K uvedenému je třeba dodat, že horní limit 200 % je z dat</w:t>
      </w:r>
    </w:p>
    <w:p w14:paraId="74687BB6"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 xml:space="preserve">většiny </w:t>
      </w:r>
      <w:proofErr w:type="spellStart"/>
      <w:r>
        <w:rPr>
          <w:rFonts w:ascii="ArialMT" w:hAnsi="ArialMT" w:cs="ArialMT"/>
          <w:color w:val="242424"/>
          <w:kern w:val="0"/>
          <w:sz w:val="20"/>
          <w:szCs w:val="20"/>
        </w:rPr>
        <w:t>rozúčtovatelů</w:t>
      </w:r>
      <w:proofErr w:type="spellEnd"/>
      <w:r>
        <w:rPr>
          <w:rFonts w:ascii="ArialMT" w:hAnsi="ArialMT" w:cs="ArialMT"/>
          <w:color w:val="242424"/>
          <w:kern w:val="0"/>
          <w:sz w:val="20"/>
          <w:szCs w:val="20"/>
        </w:rPr>
        <w:t xml:space="preserve"> patrné, že se nad tento limit dostane méně než 2 % uživatelů bytů.</w:t>
      </w:r>
    </w:p>
    <w:p w14:paraId="675EE61B"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Ohledně dolního limitu, jehož použití působilo v minulé topné sezoně kontraproduktivně, neboť</w:t>
      </w:r>
    </w:p>
    <w:p w14:paraId="3EAE96B7"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lidé snažící se o úsporu byli za toto své chování ohodnoceni skutečnou finanční úsporou jen</w:t>
      </w:r>
    </w:p>
    <w:p w14:paraId="4AD8BC74"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částečně, je třeba uvést, že od 1. ledna 2024 došlo k úpravě tohoto limitu, byl snížen o 10</w:t>
      </w:r>
    </w:p>
    <w:p w14:paraId="77C27D09"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procentních bodů. Pod dřívější hranici se dostávalo cca 5-7 % uživatelů, nová hranice by měla,</w:t>
      </w:r>
    </w:p>
    <w:p w14:paraId="7B43CCBC"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podobně jako ta horní, být překonána pouze cca v 1 až 2 % případů. Navíc je i technicky obtížné</w:t>
      </w:r>
    </w:p>
    <w:p w14:paraId="73123BE9"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odlišit, zda nízká spotřeba není také zaviněna větší mírou předávání tepla sousedními byty.</w:t>
      </w:r>
    </w:p>
    <w:p w14:paraId="1D913DFA"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Pokud v daném domě, spravovaném v režimu společenství vlastníků, nadále u některých bytů</w:t>
      </w:r>
    </w:p>
    <w:p w14:paraId="68035BB0"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použití limitů nevyhovuje, je možno se obrátit na energetického specialistu a nechat znovu</w:t>
      </w:r>
    </w:p>
    <w:p w14:paraId="63E14DCB"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zkontrolovat, či přepočítat tzv. polohové koeficienty, které mohou extrémní případy rozklíčovat.</w:t>
      </w:r>
    </w:p>
    <w:p w14:paraId="5572634D"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 xml:space="preserve">Energetický specialista může určit, zda jde opravdu o </w:t>
      </w:r>
      <w:proofErr w:type="spellStart"/>
      <w:r>
        <w:rPr>
          <w:rFonts w:ascii="ArialMT" w:hAnsi="ArialMT" w:cs="ArialMT"/>
          <w:color w:val="242424"/>
          <w:kern w:val="0"/>
          <w:sz w:val="20"/>
          <w:szCs w:val="20"/>
        </w:rPr>
        <w:t>technicko-ekonomickou</w:t>
      </w:r>
      <w:proofErr w:type="spellEnd"/>
      <w:r>
        <w:rPr>
          <w:rFonts w:ascii="ArialMT" w:hAnsi="ArialMT" w:cs="ArialMT"/>
          <w:color w:val="242424"/>
          <w:kern w:val="0"/>
          <w:sz w:val="20"/>
          <w:szCs w:val="20"/>
        </w:rPr>
        <w:t xml:space="preserve"> anomálii, či zda</w:t>
      </w:r>
    </w:p>
    <w:p w14:paraId="205852CC" w14:textId="77777777" w:rsidR="006722CE" w:rsidRDefault="006722CE" w:rsidP="006722CE">
      <w:pPr>
        <w:autoSpaceDE w:val="0"/>
        <w:autoSpaceDN w:val="0"/>
        <w:adjustRightInd w:val="0"/>
        <w:spacing w:after="0" w:line="240" w:lineRule="auto"/>
        <w:rPr>
          <w:rFonts w:ascii="ArialMT" w:hAnsi="ArialMT" w:cs="ArialMT"/>
          <w:color w:val="242424"/>
          <w:kern w:val="0"/>
          <w:sz w:val="20"/>
          <w:szCs w:val="20"/>
        </w:rPr>
      </w:pPr>
      <w:r>
        <w:rPr>
          <w:rFonts w:ascii="ArialMT" w:hAnsi="ArialMT" w:cs="ArialMT"/>
          <w:color w:val="242424"/>
          <w:kern w:val="0"/>
          <w:sz w:val="20"/>
          <w:szCs w:val="20"/>
        </w:rPr>
        <w:t>byly dosud používané polohové koeficienty nastaveny chybně, nepřesně.</w:t>
      </w:r>
    </w:p>
    <w:p w14:paraId="776D1D12" w14:textId="77777777" w:rsidR="006722CE" w:rsidRDefault="006722CE" w:rsidP="006722CE">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 xml:space="preserve">Ing. Bc. Pavel </w:t>
      </w:r>
      <w:proofErr w:type="spellStart"/>
      <w:r>
        <w:rPr>
          <w:rFonts w:ascii="Arial-BoldMT" w:hAnsi="Arial-BoldMT" w:cs="Arial-BoldMT"/>
          <w:b/>
          <w:bCs/>
          <w:color w:val="000000"/>
          <w:kern w:val="0"/>
          <w:sz w:val="20"/>
          <w:szCs w:val="20"/>
        </w:rPr>
        <w:t>Rakouš</w:t>
      </w:r>
      <w:proofErr w:type="spellEnd"/>
    </w:p>
    <w:p w14:paraId="5C027D01" w14:textId="300127E3" w:rsidR="0060356A" w:rsidRDefault="006722CE" w:rsidP="006722CE">
      <w:pPr>
        <w:rPr>
          <w:rFonts w:ascii="ArialMT" w:hAnsi="ArialMT" w:cs="ArialMT"/>
          <w:color w:val="000000"/>
          <w:kern w:val="0"/>
          <w:sz w:val="20"/>
          <w:szCs w:val="20"/>
        </w:rPr>
      </w:pPr>
      <w:r>
        <w:rPr>
          <w:rFonts w:ascii="ArialMT" w:hAnsi="ArialMT" w:cs="ArialMT"/>
          <w:color w:val="000000"/>
          <w:kern w:val="0"/>
          <w:sz w:val="20"/>
          <w:szCs w:val="20"/>
        </w:rPr>
        <w:t>vedoucí oddělení realitní činnosti</w:t>
      </w:r>
    </w:p>
    <w:p w14:paraId="4D377B67" w14:textId="77777777" w:rsidR="006722CE" w:rsidRDefault="006722CE" w:rsidP="006722CE">
      <w:pPr>
        <w:rPr>
          <w:rFonts w:ascii="ArialMT" w:hAnsi="ArialMT" w:cs="ArialMT"/>
          <w:color w:val="000000"/>
          <w:kern w:val="0"/>
          <w:sz w:val="20"/>
          <w:szCs w:val="20"/>
        </w:rPr>
      </w:pPr>
    </w:p>
    <w:p w14:paraId="4950F48D" w14:textId="77777777" w:rsidR="006722CE" w:rsidRPr="009215DA" w:rsidRDefault="006722CE" w:rsidP="006722CE">
      <w:pPr>
        <w:pStyle w:val="Bezmezer"/>
        <w:rPr>
          <w:b/>
          <w:bCs/>
          <w:sz w:val="26"/>
          <w:szCs w:val="26"/>
        </w:rPr>
      </w:pPr>
      <w:r w:rsidRPr="009215DA">
        <w:rPr>
          <w:b/>
          <w:bCs/>
          <w:sz w:val="26"/>
          <w:szCs w:val="26"/>
        </w:rPr>
        <w:t xml:space="preserve">Odesílatel: </w:t>
      </w:r>
    </w:p>
    <w:p w14:paraId="41C28F1A" w14:textId="77777777" w:rsidR="006722CE" w:rsidRPr="009215DA" w:rsidRDefault="006722CE" w:rsidP="006722CE">
      <w:pPr>
        <w:pStyle w:val="Bezmezer"/>
        <w:rPr>
          <w:b/>
          <w:bCs/>
          <w:sz w:val="26"/>
          <w:szCs w:val="26"/>
        </w:rPr>
      </w:pPr>
      <w:r w:rsidRPr="009215DA">
        <w:rPr>
          <w:b/>
          <w:bCs/>
          <w:sz w:val="26"/>
          <w:szCs w:val="26"/>
        </w:rPr>
        <w:t>Ing. Jiří Stuchlík</w:t>
      </w:r>
    </w:p>
    <w:p w14:paraId="5FF8B607" w14:textId="77777777" w:rsidR="006722CE" w:rsidRPr="009215DA" w:rsidRDefault="006722CE" w:rsidP="006722CE">
      <w:pPr>
        <w:pStyle w:val="Bezmezer"/>
        <w:rPr>
          <w:b/>
          <w:bCs/>
          <w:sz w:val="26"/>
          <w:szCs w:val="26"/>
        </w:rPr>
      </w:pPr>
      <w:proofErr w:type="spellStart"/>
      <w:r w:rsidRPr="009215DA">
        <w:rPr>
          <w:b/>
          <w:bCs/>
          <w:sz w:val="26"/>
          <w:szCs w:val="26"/>
        </w:rPr>
        <w:t>Bašteckého</w:t>
      </w:r>
      <w:proofErr w:type="spellEnd"/>
      <w:r w:rsidRPr="009215DA">
        <w:rPr>
          <w:b/>
          <w:bCs/>
          <w:sz w:val="26"/>
          <w:szCs w:val="26"/>
        </w:rPr>
        <w:t xml:space="preserve"> 16/2542, Praha</w:t>
      </w:r>
      <w:r>
        <w:rPr>
          <w:b/>
          <w:bCs/>
          <w:sz w:val="26"/>
          <w:szCs w:val="26"/>
        </w:rPr>
        <w:t xml:space="preserve"> </w:t>
      </w:r>
      <w:r w:rsidRPr="009215DA">
        <w:rPr>
          <w:b/>
          <w:bCs/>
          <w:sz w:val="26"/>
          <w:szCs w:val="26"/>
        </w:rPr>
        <w:t>13</w:t>
      </w:r>
      <w:r w:rsidRPr="009215DA">
        <w:rPr>
          <w:b/>
          <w:bCs/>
          <w:sz w:val="26"/>
          <w:szCs w:val="26"/>
        </w:rPr>
        <w:tab/>
      </w:r>
      <w:r w:rsidRPr="009215DA">
        <w:rPr>
          <w:b/>
          <w:bCs/>
          <w:sz w:val="26"/>
          <w:szCs w:val="26"/>
        </w:rPr>
        <w:tab/>
      </w:r>
      <w:r w:rsidRPr="009215DA">
        <w:rPr>
          <w:b/>
          <w:bCs/>
          <w:sz w:val="26"/>
          <w:szCs w:val="26"/>
        </w:rPr>
        <w:tab/>
      </w:r>
      <w:r w:rsidRPr="009215DA">
        <w:rPr>
          <w:b/>
          <w:bCs/>
          <w:sz w:val="26"/>
          <w:szCs w:val="26"/>
        </w:rPr>
        <w:tab/>
        <w:t xml:space="preserve">Datová schránka: </w:t>
      </w:r>
      <w:proofErr w:type="spellStart"/>
      <w:r w:rsidRPr="009215DA">
        <w:rPr>
          <w:b/>
          <w:bCs/>
          <w:sz w:val="26"/>
          <w:szCs w:val="26"/>
        </w:rPr>
        <w:t>juttdim</w:t>
      </w:r>
      <w:proofErr w:type="spellEnd"/>
    </w:p>
    <w:p w14:paraId="636C25B9" w14:textId="77777777" w:rsidR="006722CE" w:rsidRPr="009215DA" w:rsidRDefault="006722CE" w:rsidP="006722CE">
      <w:pPr>
        <w:pStyle w:val="Bezmezer"/>
        <w:rPr>
          <w:b/>
          <w:bCs/>
          <w:sz w:val="26"/>
          <w:szCs w:val="26"/>
        </w:rPr>
      </w:pPr>
    </w:p>
    <w:p w14:paraId="46F01BB9" w14:textId="77777777" w:rsidR="006722CE" w:rsidRDefault="006722CE" w:rsidP="006722CE">
      <w:pPr>
        <w:pStyle w:val="Bezmezer"/>
        <w:rPr>
          <w:b/>
          <w:bCs/>
          <w:sz w:val="26"/>
          <w:szCs w:val="26"/>
        </w:rPr>
      </w:pPr>
      <w:r w:rsidRPr="009215DA">
        <w:rPr>
          <w:b/>
          <w:bCs/>
          <w:sz w:val="26"/>
          <w:szCs w:val="26"/>
        </w:rPr>
        <w:t>Adresát:</w:t>
      </w:r>
      <w:r w:rsidRPr="00F6709D">
        <w:rPr>
          <w:b/>
          <w:bCs/>
          <w:sz w:val="26"/>
          <w:szCs w:val="26"/>
        </w:rPr>
        <w:t xml:space="preserve"> </w:t>
      </w:r>
    </w:p>
    <w:p w14:paraId="0464692B" w14:textId="77777777" w:rsidR="006722CE" w:rsidRPr="00F6709D" w:rsidRDefault="006722CE" w:rsidP="006722CE">
      <w:pPr>
        <w:pStyle w:val="Bezmezer"/>
        <w:rPr>
          <w:b/>
          <w:bCs/>
          <w:sz w:val="26"/>
          <w:szCs w:val="26"/>
        </w:rPr>
      </w:pPr>
      <w:r w:rsidRPr="009215DA">
        <w:rPr>
          <w:b/>
          <w:bCs/>
          <w:sz w:val="26"/>
          <w:szCs w:val="26"/>
        </w:rPr>
        <w:t>Pan PhDr. Ivan Bartoš, Ph.D.</w:t>
      </w:r>
    </w:p>
    <w:p w14:paraId="1B234BBF" w14:textId="77777777" w:rsidR="006722CE" w:rsidRPr="009215DA" w:rsidRDefault="006722CE" w:rsidP="006722CE">
      <w:pPr>
        <w:pStyle w:val="Bezmezer"/>
        <w:rPr>
          <w:b/>
          <w:bCs/>
          <w:sz w:val="26"/>
          <w:szCs w:val="26"/>
        </w:rPr>
      </w:pPr>
      <w:r w:rsidRPr="009215DA">
        <w:rPr>
          <w:b/>
          <w:bCs/>
          <w:sz w:val="26"/>
          <w:szCs w:val="26"/>
        </w:rPr>
        <w:t>Ministerstv</w:t>
      </w:r>
      <w:r>
        <w:rPr>
          <w:b/>
          <w:bCs/>
          <w:sz w:val="26"/>
          <w:szCs w:val="26"/>
        </w:rPr>
        <w:t>o</w:t>
      </w:r>
      <w:r w:rsidRPr="009215DA">
        <w:rPr>
          <w:b/>
          <w:bCs/>
          <w:sz w:val="26"/>
          <w:szCs w:val="26"/>
        </w:rPr>
        <w:t xml:space="preserve"> pro místní rozvoj – MMR</w:t>
      </w:r>
      <w:r>
        <w:rPr>
          <w:b/>
          <w:bCs/>
          <w:sz w:val="26"/>
          <w:szCs w:val="26"/>
        </w:rPr>
        <w:t>ČR</w:t>
      </w:r>
    </w:p>
    <w:p w14:paraId="341DAFE9" w14:textId="77777777" w:rsidR="006722CE" w:rsidRPr="009215DA" w:rsidRDefault="006722CE" w:rsidP="006722CE">
      <w:pPr>
        <w:pStyle w:val="Bezmezer"/>
        <w:rPr>
          <w:b/>
          <w:bCs/>
          <w:sz w:val="26"/>
          <w:szCs w:val="26"/>
        </w:rPr>
      </w:pPr>
      <w:r w:rsidRPr="009215DA">
        <w:rPr>
          <w:b/>
          <w:bCs/>
          <w:sz w:val="26"/>
          <w:szCs w:val="26"/>
        </w:rPr>
        <w:t>Staroměstské náměstí 6, 110 15 Praha 1</w:t>
      </w:r>
      <w:r w:rsidRPr="009215DA">
        <w:rPr>
          <w:b/>
          <w:bCs/>
          <w:sz w:val="26"/>
          <w:szCs w:val="26"/>
        </w:rPr>
        <w:tab/>
      </w:r>
      <w:r w:rsidRPr="009215DA">
        <w:rPr>
          <w:b/>
          <w:bCs/>
          <w:sz w:val="26"/>
          <w:szCs w:val="26"/>
        </w:rPr>
        <w:tab/>
        <w:t>Datová schránka: 26iaava</w:t>
      </w:r>
    </w:p>
    <w:p w14:paraId="71F24918" w14:textId="77777777" w:rsidR="006722CE" w:rsidRPr="009215DA" w:rsidRDefault="006722CE" w:rsidP="006722CE">
      <w:pPr>
        <w:pStyle w:val="Bezmezer"/>
        <w:rPr>
          <w:b/>
          <w:bCs/>
          <w:sz w:val="26"/>
          <w:szCs w:val="26"/>
        </w:rPr>
      </w:pPr>
    </w:p>
    <w:p w14:paraId="76EB1A8C" w14:textId="77777777" w:rsidR="006722CE" w:rsidRDefault="006722CE" w:rsidP="006722CE">
      <w:pPr>
        <w:pStyle w:val="Bezmezer"/>
        <w:jc w:val="right"/>
        <w:rPr>
          <w:b/>
          <w:bCs/>
          <w:sz w:val="26"/>
          <w:szCs w:val="26"/>
        </w:rPr>
      </w:pPr>
    </w:p>
    <w:p w14:paraId="34665E60" w14:textId="77777777" w:rsidR="006722CE" w:rsidRPr="009215DA" w:rsidRDefault="006722CE" w:rsidP="006722CE">
      <w:pPr>
        <w:pStyle w:val="Bezmezer"/>
        <w:jc w:val="right"/>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26.2.2024</w:t>
      </w:r>
    </w:p>
    <w:p w14:paraId="563F69E8" w14:textId="77777777" w:rsidR="006722CE" w:rsidRPr="009215DA" w:rsidRDefault="006722CE" w:rsidP="006722CE">
      <w:pPr>
        <w:jc w:val="center"/>
        <w:rPr>
          <w:b/>
          <w:bCs/>
          <w:sz w:val="26"/>
          <w:szCs w:val="26"/>
          <w:u w:val="single"/>
        </w:rPr>
      </w:pPr>
      <w:r>
        <w:rPr>
          <w:b/>
          <w:bCs/>
          <w:sz w:val="26"/>
          <w:szCs w:val="26"/>
          <w:u w:val="single"/>
        </w:rPr>
        <w:lastRenderedPageBreak/>
        <w:t xml:space="preserve">DRUHÝ </w:t>
      </w:r>
      <w:r w:rsidRPr="009215DA">
        <w:rPr>
          <w:b/>
          <w:bCs/>
          <w:sz w:val="26"/>
          <w:szCs w:val="26"/>
          <w:u w:val="single"/>
        </w:rPr>
        <w:t xml:space="preserve">OTEVŘENÝ </w:t>
      </w:r>
      <w:proofErr w:type="gramStart"/>
      <w:r w:rsidRPr="009215DA">
        <w:rPr>
          <w:b/>
          <w:bCs/>
          <w:sz w:val="26"/>
          <w:szCs w:val="26"/>
          <w:u w:val="single"/>
        </w:rPr>
        <w:t>DOPIS</w:t>
      </w:r>
      <w:r>
        <w:rPr>
          <w:b/>
          <w:bCs/>
          <w:sz w:val="26"/>
          <w:szCs w:val="26"/>
          <w:u w:val="single"/>
        </w:rPr>
        <w:t xml:space="preserve"> - k</w:t>
      </w:r>
      <w:proofErr w:type="gramEnd"/>
      <w:r>
        <w:rPr>
          <w:b/>
          <w:bCs/>
          <w:sz w:val="26"/>
          <w:szCs w:val="26"/>
          <w:u w:val="single"/>
        </w:rPr>
        <w:t xml:space="preserve"> </w:t>
      </w:r>
      <w:r w:rsidRPr="00CF5A1C">
        <w:rPr>
          <w:b/>
          <w:bCs/>
          <w:sz w:val="26"/>
          <w:szCs w:val="26"/>
          <w:u w:val="single"/>
        </w:rPr>
        <w:t>Č.j. MMR-17067/2024-71</w:t>
      </w:r>
    </w:p>
    <w:p w14:paraId="59CECBBC" w14:textId="77777777" w:rsidR="006722CE" w:rsidRPr="009215DA" w:rsidRDefault="006722CE" w:rsidP="006722CE">
      <w:pPr>
        <w:jc w:val="center"/>
        <w:rPr>
          <w:b/>
          <w:bCs/>
          <w:sz w:val="26"/>
          <w:szCs w:val="26"/>
          <w:u w:val="single"/>
        </w:rPr>
      </w:pPr>
      <w:r w:rsidRPr="009215DA">
        <w:rPr>
          <w:b/>
          <w:bCs/>
          <w:sz w:val="26"/>
          <w:szCs w:val="26"/>
          <w:u w:val="single"/>
        </w:rPr>
        <w:t xml:space="preserve">K problematice rozúčtování nákladů </w:t>
      </w:r>
    </w:p>
    <w:p w14:paraId="6D6ADF0F" w14:textId="77777777" w:rsidR="006722CE" w:rsidRPr="009215DA" w:rsidRDefault="006722CE" w:rsidP="006722CE">
      <w:pPr>
        <w:jc w:val="center"/>
        <w:rPr>
          <w:b/>
          <w:bCs/>
          <w:sz w:val="26"/>
          <w:szCs w:val="26"/>
          <w:u w:val="single"/>
        </w:rPr>
      </w:pPr>
      <w:r w:rsidRPr="009215DA">
        <w:rPr>
          <w:b/>
          <w:bCs/>
          <w:sz w:val="26"/>
          <w:szCs w:val="26"/>
          <w:u w:val="single"/>
        </w:rPr>
        <w:t>v bytových družstvech a společenstvích vlastníků jednotek</w:t>
      </w:r>
    </w:p>
    <w:p w14:paraId="37FC34A4" w14:textId="77777777" w:rsidR="006722CE" w:rsidRDefault="006722CE" w:rsidP="006722CE">
      <w:pPr>
        <w:ind w:firstLine="708"/>
        <w:jc w:val="both"/>
        <w:rPr>
          <w:b/>
          <w:bCs/>
          <w:sz w:val="26"/>
          <w:szCs w:val="26"/>
        </w:rPr>
      </w:pPr>
      <w:r w:rsidRPr="009215DA">
        <w:rPr>
          <w:b/>
          <w:bCs/>
          <w:sz w:val="26"/>
          <w:szCs w:val="26"/>
        </w:rPr>
        <w:t xml:space="preserve">Vážený pane </w:t>
      </w:r>
      <w:r>
        <w:rPr>
          <w:b/>
          <w:bCs/>
          <w:sz w:val="26"/>
          <w:szCs w:val="26"/>
        </w:rPr>
        <w:t>ministře</w:t>
      </w:r>
    </w:p>
    <w:p w14:paraId="617C4A86" w14:textId="77777777" w:rsidR="006722CE" w:rsidRDefault="006722CE" w:rsidP="006722CE">
      <w:pPr>
        <w:pStyle w:val="Bezmezer"/>
        <w:jc w:val="both"/>
        <w:rPr>
          <w:b/>
          <w:bCs/>
          <w:sz w:val="26"/>
          <w:szCs w:val="26"/>
        </w:rPr>
      </w:pPr>
      <w:r>
        <w:rPr>
          <w:b/>
          <w:bCs/>
          <w:sz w:val="26"/>
          <w:szCs w:val="26"/>
        </w:rPr>
        <w:t xml:space="preserve">Opět mi neodpovídáte za MMR osobně, dostal jsem odpověď od pana </w:t>
      </w:r>
      <w:r w:rsidRPr="00373689">
        <w:rPr>
          <w:b/>
          <w:bCs/>
          <w:sz w:val="26"/>
          <w:szCs w:val="26"/>
        </w:rPr>
        <w:t>Ing. Bc. Pav</w:t>
      </w:r>
      <w:r>
        <w:rPr>
          <w:b/>
          <w:bCs/>
          <w:sz w:val="26"/>
          <w:szCs w:val="26"/>
        </w:rPr>
        <w:t>la</w:t>
      </w:r>
      <w:r w:rsidRPr="00373689">
        <w:rPr>
          <w:b/>
          <w:bCs/>
          <w:sz w:val="26"/>
          <w:szCs w:val="26"/>
        </w:rPr>
        <w:t xml:space="preserve"> </w:t>
      </w:r>
      <w:proofErr w:type="spellStart"/>
      <w:r w:rsidRPr="00373689">
        <w:rPr>
          <w:b/>
          <w:bCs/>
          <w:sz w:val="26"/>
          <w:szCs w:val="26"/>
        </w:rPr>
        <w:t>Rakouš</w:t>
      </w:r>
      <w:r>
        <w:rPr>
          <w:b/>
          <w:bCs/>
          <w:sz w:val="26"/>
          <w:szCs w:val="26"/>
        </w:rPr>
        <w:t>e</w:t>
      </w:r>
      <w:proofErr w:type="spellEnd"/>
      <w:r>
        <w:rPr>
          <w:b/>
          <w:bCs/>
          <w:sz w:val="26"/>
          <w:szCs w:val="26"/>
        </w:rPr>
        <w:t xml:space="preserve">, kterého jste zřejmě vypracováním odpovědi pověřil. Pan </w:t>
      </w:r>
      <w:proofErr w:type="spellStart"/>
      <w:r>
        <w:rPr>
          <w:b/>
          <w:bCs/>
          <w:sz w:val="26"/>
          <w:szCs w:val="26"/>
        </w:rPr>
        <w:t>Rakouš</w:t>
      </w:r>
      <w:proofErr w:type="spellEnd"/>
      <w:r>
        <w:rPr>
          <w:b/>
          <w:bCs/>
          <w:sz w:val="26"/>
          <w:szCs w:val="26"/>
        </w:rPr>
        <w:t xml:space="preserve">, stejně tak jako po mnoho let před ním pracovníci odboru bytové politiky MMR, pokračuje ve zdůvodňování odkazem na zákony. Stejně tak já od doby, kdy jsem převzal byt do osobního vlastnictví, usiluji v rámci svých možností o to, aby se tyto špatné zákony změnily a neumožňovaly zneužití menšiny ve prospěch většiny. </w:t>
      </w:r>
    </w:p>
    <w:p w14:paraId="7843D370" w14:textId="77777777" w:rsidR="006722CE" w:rsidRDefault="006722CE" w:rsidP="006722CE">
      <w:pPr>
        <w:pStyle w:val="Bezmezer"/>
        <w:jc w:val="both"/>
        <w:rPr>
          <w:b/>
          <w:bCs/>
          <w:sz w:val="26"/>
          <w:szCs w:val="26"/>
        </w:rPr>
      </w:pPr>
      <w:r>
        <w:rPr>
          <w:b/>
          <w:bCs/>
          <w:sz w:val="26"/>
          <w:szCs w:val="26"/>
        </w:rPr>
        <w:t xml:space="preserve">Nyní Vy ze svého postavení Ministra MMR jste osobně zodpovědný za tento stav a také za odpověď, kterou jsem od pana </w:t>
      </w:r>
      <w:proofErr w:type="spellStart"/>
      <w:r>
        <w:rPr>
          <w:b/>
          <w:bCs/>
          <w:sz w:val="26"/>
          <w:szCs w:val="26"/>
        </w:rPr>
        <w:t>Rakouše</w:t>
      </w:r>
      <w:proofErr w:type="spellEnd"/>
      <w:r>
        <w:rPr>
          <w:b/>
          <w:bCs/>
          <w:sz w:val="26"/>
          <w:szCs w:val="26"/>
        </w:rPr>
        <w:t xml:space="preserve"> dostal. Z této odpovědi jednoznačně a opět vyplývá, že není vůle stávajících pracovníků OBP tento stav změnit. Je tedy nutné, abyste osobně zasáhl případně až tak, že dojde k personální výměně. V minulé, již dost obsáhlé korespondenci, jsem i nabídl osobní účast na patřičné úpravě stávajících zákonů a metodických postupů tvořených MMR. Nabídka doposud nebyla využita. </w:t>
      </w:r>
    </w:p>
    <w:p w14:paraId="5D136AF1" w14:textId="77777777" w:rsidR="006722CE" w:rsidRDefault="006722CE" w:rsidP="006722CE">
      <w:pPr>
        <w:pStyle w:val="Bezmezer"/>
        <w:jc w:val="both"/>
        <w:rPr>
          <w:b/>
          <w:bCs/>
          <w:sz w:val="26"/>
          <w:szCs w:val="26"/>
        </w:rPr>
      </w:pPr>
    </w:p>
    <w:p w14:paraId="4CFA981C" w14:textId="77777777" w:rsidR="006722CE" w:rsidRDefault="006722CE" w:rsidP="006722CE">
      <w:pPr>
        <w:pStyle w:val="Bezmezer"/>
        <w:jc w:val="both"/>
        <w:rPr>
          <w:b/>
          <w:bCs/>
          <w:sz w:val="26"/>
          <w:szCs w:val="26"/>
        </w:rPr>
      </w:pPr>
      <w:r>
        <w:rPr>
          <w:b/>
          <w:bCs/>
          <w:sz w:val="26"/>
          <w:szCs w:val="26"/>
        </w:rPr>
        <w:t xml:space="preserve">Pokud mě a samozřejmě i další zneužívané vlastníky v jiných SVJ pan </w:t>
      </w:r>
      <w:proofErr w:type="spellStart"/>
      <w:r>
        <w:rPr>
          <w:b/>
          <w:bCs/>
          <w:sz w:val="26"/>
          <w:szCs w:val="26"/>
        </w:rPr>
        <w:t>Rakouš</w:t>
      </w:r>
      <w:proofErr w:type="spellEnd"/>
      <w:r>
        <w:rPr>
          <w:b/>
          <w:bCs/>
          <w:sz w:val="26"/>
          <w:szCs w:val="26"/>
        </w:rPr>
        <w:t xml:space="preserve"> odkazuje na soudní řešení sporu o přiměřené rozúčtování nákladů na provoz výtahů, tak nás vědomě odkazuje na směr do slepé uličky: </w:t>
      </w:r>
    </w:p>
    <w:p w14:paraId="44AA4DFA" w14:textId="77777777" w:rsidR="006722CE" w:rsidRDefault="006722CE" w:rsidP="006722CE">
      <w:pPr>
        <w:pStyle w:val="Bezmezer"/>
        <w:numPr>
          <w:ilvl w:val="0"/>
          <w:numId w:val="3"/>
        </w:numPr>
        <w:jc w:val="both"/>
        <w:rPr>
          <w:b/>
          <w:bCs/>
          <w:sz w:val="26"/>
          <w:szCs w:val="26"/>
        </w:rPr>
      </w:pPr>
      <w:r>
        <w:rPr>
          <w:b/>
          <w:bCs/>
          <w:sz w:val="26"/>
          <w:szCs w:val="26"/>
        </w:rPr>
        <w:t xml:space="preserve">nechte hlasovat o návrhu, </w:t>
      </w:r>
    </w:p>
    <w:p w14:paraId="547E478F" w14:textId="77777777" w:rsidR="006722CE" w:rsidRDefault="006722CE" w:rsidP="006722CE">
      <w:pPr>
        <w:pStyle w:val="Bezmezer"/>
        <w:numPr>
          <w:ilvl w:val="0"/>
          <w:numId w:val="3"/>
        </w:numPr>
        <w:jc w:val="both"/>
        <w:rPr>
          <w:b/>
          <w:bCs/>
          <w:sz w:val="26"/>
          <w:szCs w:val="26"/>
        </w:rPr>
      </w:pPr>
      <w:r>
        <w:rPr>
          <w:b/>
          <w:bCs/>
          <w:sz w:val="26"/>
          <w:szCs w:val="26"/>
        </w:rPr>
        <w:t xml:space="preserve">většina rozhoduje ve svůj finanční prospěch, </w:t>
      </w:r>
    </w:p>
    <w:p w14:paraId="0B8C2DB1" w14:textId="77777777" w:rsidR="006722CE" w:rsidRDefault="006722CE" w:rsidP="006722CE">
      <w:pPr>
        <w:pStyle w:val="Bezmezer"/>
        <w:numPr>
          <w:ilvl w:val="0"/>
          <w:numId w:val="3"/>
        </w:numPr>
        <w:jc w:val="both"/>
        <w:rPr>
          <w:b/>
          <w:bCs/>
          <w:sz w:val="26"/>
          <w:szCs w:val="26"/>
        </w:rPr>
      </w:pPr>
      <w:r>
        <w:rPr>
          <w:b/>
          <w:bCs/>
          <w:sz w:val="26"/>
          <w:szCs w:val="26"/>
        </w:rPr>
        <w:t xml:space="preserve">podejte návrh na soudní řešení sporu, </w:t>
      </w:r>
    </w:p>
    <w:p w14:paraId="1BC192A1" w14:textId="77777777" w:rsidR="006722CE" w:rsidRDefault="006722CE" w:rsidP="006722CE">
      <w:pPr>
        <w:pStyle w:val="Bezmezer"/>
        <w:numPr>
          <w:ilvl w:val="0"/>
          <w:numId w:val="3"/>
        </w:numPr>
        <w:jc w:val="both"/>
        <w:rPr>
          <w:b/>
          <w:bCs/>
          <w:sz w:val="26"/>
          <w:szCs w:val="26"/>
        </w:rPr>
      </w:pPr>
      <w:r>
        <w:rPr>
          <w:b/>
          <w:bCs/>
          <w:sz w:val="26"/>
          <w:szCs w:val="26"/>
        </w:rPr>
        <w:t>soud rozhodne na základě stávajících zákonů a metodických postupů vytvořených OBP MMR</w:t>
      </w:r>
    </w:p>
    <w:p w14:paraId="6C22EE39" w14:textId="77777777" w:rsidR="006722CE" w:rsidRDefault="006722CE" w:rsidP="006722CE">
      <w:pPr>
        <w:pStyle w:val="Bezmezer"/>
        <w:jc w:val="both"/>
        <w:rPr>
          <w:b/>
          <w:bCs/>
          <w:sz w:val="26"/>
          <w:szCs w:val="26"/>
        </w:rPr>
      </w:pPr>
      <w:r>
        <w:rPr>
          <w:b/>
          <w:bCs/>
          <w:sz w:val="26"/>
          <w:szCs w:val="26"/>
        </w:rPr>
        <w:t xml:space="preserve">Touto cestou jsem již prošel – nevede k rozřešení </w:t>
      </w:r>
      <w:r>
        <w:rPr>
          <w:b/>
          <w:bCs/>
          <w:sz w:val="26"/>
          <w:szCs w:val="26"/>
          <w:lang w:val="en-US"/>
        </w:rPr>
        <w:t>– a</w:t>
      </w:r>
      <w:r>
        <w:rPr>
          <w:b/>
          <w:bCs/>
          <w:sz w:val="26"/>
          <w:szCs w:val="26"/>
        </w:rPr>
        <w:t xml:space="preserve"> to obzvlášť, když soudní senát je složen ze členů, z nichž každý je majitelem jednotek v rámci různých SVJ. </w:t>
      </w:r>
    </w:p>
    <w:p w14:paraId="1319E257" w14:textId="77777777" w:rsidR="006722CE" w:rsidRDefault="006722CE" w:rsidP="006722CE">
      <w:pPr>
        <w:pStyle w:val="Bezmezer"/>
        <w:jc w:val="both"/>
        <w:rPr>
          <w:b/>
          <w:bCs/>
          <w:sz w:val="26"/>
          <w:szCs w:val="26"/>
        </w:rPr>
      </w:pPr>
    </w:p>
    <w:p w14:paraId="630CF128" w14:textId="77777777" w:rsidR="006722CE" w:rsidRPr="00CC45A4" w:rsidRDefault="006722CE" w:rsidP="006722CE">
      <w:pPr>
        <w:pStyle w:val="Bezmezer"/>
        <w:jc w:val="both"/>
        <w:rPr>
          <w:b/>
          <w:bCs/>
          <w:sz w:val="26"/>
          <w:szCs w:val="26"/>
        </w:rPr>
      </w:pPr>
      <w:r w:rsidRPr="00CC45A4">
        <w:rPr>
          <w:b/>
          <w:bCs/>
          <w:sz w:val="26"/>
          <w:szCs w:val="26"/>
        </w:rPr>
        <w:t xml:space="preserve">Pokud jde o odpověď pana </w:t>
      </w:r>
      <w:proofErr w:type="spellStart"/>
      <w:r w:rsidRPr="00CC45A4">
        <w:rPr>
          <w:b/>
          <w:bCs/>
          <w:sz w:val="26"/>
          <w:szCs w:val="26"/>
        </w:rPr>
        <w:t>Rakouše</w:t>
      </w:r>
      <w:proofErr w:type="spellEnd"/>
      <w:r w:rsidRPr="00CC45A4">
        <w:rPr>
          <w:b/>
          <w:bCs/>
          <w:sz w:val="26"/>
          <w:szCs w:val="26"/>
        </w:rPr>
        <w:t xml:space="preserve"> k rozúčtování nákladů na spotřebu tepelné energie podle platného metodického postupu (i když od 1.1.2024 byl mírně upraven), pak jeho zdůvodnění a příklady nesouvisí s nectnostmi, který metodický postup má.</w:t>
      </w:r>
    </w:p>
    <w:p w14:paraId="028C654D" w14:textId="77777777" w:rsidR="006722CE" w:rsidRDefault="006722CE" w:rsidP="006722CE">
      <w:pPr>
        <w:pStyle w:val="Bezmezer"/>
        <w:jc w:val="both"/>
        <w:rPr>
          <w:b/>
          <w:bCs/>
          <w:sz w:val="26"/>
          <w:szCs w:val="26"/>
        </w:rPr>
      </w:pPr>
      <w:r w:rsidRPr="00CC45A4">
        <w:rPr>
          <w:b/>
          <w:bCs/>
          <w:sz w:val="26"/>
          <w:szCs w:val="26"/>
        </w:rPr>
        <w:t xml:space="preserve">Pan </w:t>
      </w:r>
      <w:proofErr w:type="spellStart"/>
      <w:r w:rsidRPr="00CC45A4">
        <w:rPr>
          <w:b/>
          <w:bCs/>
          <w:sz w:val="26"/>
          <w:szCs w:val="26"/>
        </w:rPr>
        <w:t>Rakouš</w:t>
      </w:r>
      <w:proofErr w:type="spellEnd"/>
      <w:r w:rsidRPr="00CC45A4">
        <w:rPr>
          <w:b/>
          <w:bCs/>
          <w:sz w:val="26"/>
          <w:szCs w:val="26"/>
        </w:rPr>
        <w:t xml:space="preserve"> samozřejmě ví, že k přestupu tepla přes stěnu dochází pouze na základě rozdílných teplot. </w:t>
      </w:r>
      <w:r>
        <w:rPr>
          <w:b/>
          <w:bCs/>
          <w:sz w:val="26"/>
          <w:szCs w:val="26"/>
        </w:rPr>
        <w:t xml:space="preserve">Ale to jenom </w:t>
      </w:r>
      <w:r w:rsidRPr="00353FF9">
        <w:rPr>
          <w:b/>
          <w:bCs/>
          <w:sz w:val="26"/>
          <w:szCs w:val="26"/>
        </w:rPr>
        <w:t xml:space="preserve">vzdáleně a </w:t>
      </w:r>
      <w:r>
        <w:rPr>
          <w:b/>
          <w:bCs/>
          <w:sz w:val="26"/>
          <w:szCs w:val="26"/>
        </w:rPr>
        <w:t xml:space="preserve">jenom </w:t>
      </w:r>
      <w:r w:rsidRPr="00353FF9">
        <w:rPr>
          <w:b/>
          <w:bCs/>
          <w:sz w:val="26"/>
          <w:szCs w:val="26"/>
        </w:rPr>
        <w:t>za jistých podmínek</w:t>
      </w:r>
      <w:r w:rsidRPr="00AB68DB">
        <w:rPr>
          <w:b/>
          <w:bCs/>
          <w:sz w:val="26"/>
          <w:szCs w:val="26"/>
        </w:rPr>
        <w:t xml:space="preserve"> </w:t>
      </w:r>
      <w:r>
        <w:rPr>
          <w:b/>
          <w:bCs/>
          <w:sz w:val="26"/>
          <w:szCs w:val="26"/>
        </w:rPr>
        <w:t xml:space="preserve">může souviset se spotřebou tepla v sousedních bytech. Pokud by pan </w:t>
      </w:r>
      <w:proofErr w:type="spellStart"/>
      <w:r>
        <w:rPr>
          <w:b/>
          <w:bCs/>
          <w:sz w:val="26"/>
          <w:szCs w:val="26"/>
        </w:rPr>
        <w:t>Rakouš</w:t>
      </w:r>
      <w:proofErr w:type="spellEnd"/>
      <w:r>
        <w:rPr>
          <w:b/>
          <w:bCs/>
          <w:sz w:val="26"/>
          <w:szCs w:val="26"/>
        </w:rPr>
        <w:t xml:space="preserve"> chtěl, aby soused s nižší spotřebou tepla doplácel sousedovi s vyšší spotřebou tepla, musela by se oprávněnost takového požadavku posuzovat tak, že by se průběžně proměřovaly teploty na obou stranách stěny a vyhodnocovalo by se kolik tepla přejde někdy směrem z jedné strany na druhou stranu stěny a jindy případně naopak. Samozřejmě to je nesmysl a porušuje se tím právo nastavit si v bytě teplotu podle vlastní potřeby a povinnost spotřebu řádně uhradit z vlastních prostředků. Bylo by zcela absurdní, </w:t>
      </w:r>
      <w:r>
        <w:rPr>
          <w:b/>
          <w:bCs/>
          <w:sz w:val="26"/>
          <w:szCs w:val="26"/>
        </w:rPr>
        <w:lastRenderedPageBreak/>
        <w:t xml:space="preserve">pokud by MMR zašlo tak daleko a určovalo, že v každém bytě musí být povinně minimálně např. zmíněných 22 °C. V případě dodržení této podmínky by povinnost připlácet sousedovi, který potřebuje mít v bytě trvale vyšší teplotu byla vyloučena. Nikdo by nepřiplácel někomu, kdo má extrémně vysokou spotřebu, protože potřebuje k životu čerstvý vzduch, a proto větrá anebo dokonce zapomíná zavírat okna a současně potřebuje mít v bytě teplotu vyšší, než by bylo stanovených 22 °C. </w:t>
      </w:r>
    </w:p>
    <w:p w14:paraId="5F16DF50" w14:textId="77777777" w:rsidR="006722CE" w:rsidRDefault="006722CE" w:rsidP="006722CE">
      <w:pPr>
        <w:pStyle w:val="Bezmezer"/>
        <w:jc w:val="both"/>
        <w:rPr>
          <w:b/>
          <w:bCs/>
          <w:sz w:val="26"/>
          <w:szCs w:val="26"/>
        </w:rPr>
      </w:pPr>
    </w:p>
    <w:p w14:paraId="0B81DD94" w14:textId="77777777" w:rsidR="006722CE" w:rsidRPr="005A0BC2" w:rsidRDefault="006722CE" w:rsidP="006722CE">
      <w:pPr>
        <w:pStyle w:val="Bezmezer"/>
        <w:jc w:val="both"/>
        <w:rPr>
          <w:b/>
          <w:bCs/>
          <w:sz w:val="26"/>
          <w:szCs w:val="26"/>
        </w:rPr>
      </w:pPr>
      <w:r>
        <w:rPr>
          <w:b/>
          <w:bCs/>
          <w:sz w:val="26"/>
          <w:szCs w:val="26"/>
        </w:rPr>
        <w:t xml:space="preserve">Příklad, kdy maminka s dětmi průběžně topí celý den, a nemá dostatek finančních prostředků na spotřebu tepla, </w:t>
      </w:r>
      <w:proofErr w:type="gramStart"/>
      <w:r>
        <w:rPr>
          <w:b/>
          <w:bCs/>
          <w:sz w:val="26"/>
          <w:szCs w:val="26"/>
        </w:rPr>
        <w:t>řeší</w:t>
      </w:r>
      <w:proofErr w:type="gramEnd"/>
      <w:r>
        <w:rPr>
          <w:b/>
          <w:bCs/>
          <w:sz w:val="26"/>
          <w:szCs w:val="26"/>
        </w:rPr>
        <w:t xml:space="preserve"> společnost jinak, sociálními podporami atp. Ovšem co lidé se zdravotními problémy, kvůli kterým jim trvale vyhovuje teplota v bytě např. 18 °C a méně. Mají např. té mamince s dětmi, která trvale udržuje teplotu stanovených 22 °C nebo byt vytápí i na vyšší teplotu anebo dokonce pouští teplo ven okny, mají jí doplácet</w:t>
      </w:r>
      <w:r w:rsidRPr="005A0BC2">
        <w:rPr>
          <w:b/>
          <w:bCs/>
          <w:sz w:val="26"/>
          <w:szCs w:val="26"/>
        </w:rPr>
        <w:t xml:space="preserve">? Pan </w:t>
      </w:r>
      <w:proofErr w:type="spellStart"/>
      <w:r w:rsidRPr="005A0BC2">
        <w:rPr>
          <w:b/>
          <w:bCs/>
          <w:sz w:val="26"/>
          <w:szCs w:val="26"/>
        </w:rPr>
        <w:t>Rakouš</w:t>
      </w:r>
      <w:proofErr w:type="spellEnd"/>
      <w:r w:rsidRPr="005A0BC2">
        <w:rPr>
          <w:b/>
          <w:bCs/>
          <w:sz w:val="26"/>
          <w:szCs w:val="26"/>
        </w:rPr>
        <w:t xml:space="preserve"> </w:t>
      </w:r>
      <w:r>
        <w:rPr>
          <w:b/>
          <w:bCs/>
          <w:sz w:val="26"/>
          <w:szCs w:val="26"/>
        </w:rPr>
        <w:t xml:space="preserve">svými argumenty </w:t>
      </w:r>
      <w:r w:rsidRPr="005A0BC2">
        <w:rPr>
          <w:b/>
          <w:bCs/>
          <w:sz w:val="26"/>
          <w:szCs w:val="26"/>
        </w:rPr>
        <w:t xml:space="preserve">současný metodický postup neobhájil. </w:t>
      </w:r>
    </w:p>
    <w:p w14:paraId="101E3542" w14:textId="77777777" w:rsidR="006722CE" w:rsidRDefault="006722CE" w:rsidP="006722CE">
      <w:pPr>
        <w:pStyle w:val="Bezmezer"/>
        <w:jc w:val="both"/>
        <w:rPr>
          <w:b/>
          <w:bCs/>
          <w:sz w:val="26"/>
          <w:szCs w:val="26"/>
        </w:rPr>
      </w:pPr>
    </w:p>
    <w:p w14:paraId="71EDEB2F" w14:textId="77777777" w:rsidR="006722CE" w:rsidRDefault="006722CE" w:rsidP="006722CE">
      <w:pPr>
        <w:pStyle w:val="Bezmezer"/>
        <w:jc w:val="both"/>
        <w:rPr>
          <w:b/>
          <w:bCs/>
          <w:sz w:val="26"/>
          <w:szCs w:val="26"/>
        </w:rPr>
      </w:pPr>
      <w:r>
        <w:rPr>
          <w:b/>
          <w:bCs/>
          <w:sz w:val="26"/>
          <w:szCs w:val="26"/>
        </w:rPr>
        <w:t>Na závěr stručně a jednoznačně – zásahy do vyúčtování různých spotřeb tepla nemají v SVJ odůvodnění. Stejně tak by bylo absurdní, pokud by se porovnávaly spotřeby tepla bez ohledu na způsob vytápění v řadových domech i když zde o SVJ nejde. Soused s vysokou spotřebou by nárokoval příspěvek na topení od souseda, který v domě v zimě nebyl a dům nevytápěl, protože odjel na dovolenou. Společná stěna a potřeba rozdílných teplot v bytech není důvodem k přepočítávání nákladů ani ve SVJ. Ve SVJ je přípustná solidarita pouze u obvodových bytů, které mají nějakou venkovní stěnu navíc, ve srovnání s byty vnitřními.</w:t>
      </w:r>
    </w:p>
    <w:p w14:paraId="4F644B7B" w14:textId="77777777" w:rsidR="006722CE" w:rsidRDefault="006722CE" w:rsidP="006722CE">
      <w:pPr>
        <w:pStyle w:val="Bezmezer"/>
        <w:jc w:val="both"/>
        <w:rPr>
          <w:b/>
          <w:bCs/>
          <w:sz w:val="26"/>
          <w:szCs w:val="26"/>
        </w:rPr>
      </w:pPr>
    </w:p>
    <w:p w14:paraId="55B08C9E" w14:textId="77777777" w:rsidR="006722CE" w:rsidRDefault="006722CE" w:rsidP="006722CE">
      <w:pPr>
        <w:pStyle w:val="Bezmezer"/>
        <w:jc w:val="both"/>
        <w:rPr>
          <w:b/>
          <w:bCs/>
          <w:sz w:val="26"/>
          <w:szCs w:val="26"/>
        </w:rPr>
      </w:pPr>
      <w:r>
        <w:rPr>
          <w:b/>
          <w:bCs/>
          <w:sz w:val="26"/>
          <w:szCs w:val="26"/>
        </w:rPr>
        <w:t xml:space="preserve">Předpokládám, že k odpovědím pana </w:t>
      </w:r>
      <w:proofErr w:type="spellStart"/>
      <w:r>
        <w:rPr>
          <w:b/>
          <w:bCs/>
          <w:sz w:val="26"/>
          <w:szCs w:val="26"/>
        </w:rPr>
        <w:t>Rakouše</w:t>
      </w:r>
      <w:proofErr w:type="spellEnd"/>
      <w:r>
        <w:rPr>
          <w:b/>
          <w:bCs/>
          <w:sz w:val="26"/>
          <w:szCs w:val="26"/>
        </w:rPr>
        <w:t xml:space="preserve"> jsem zaujal jasné stanovisko a tím jsem problémy více upřesnil, aby mohlo dojít k patřičným změnám. Svoji účast jsem k tomu již nabídl.</w:t>
      </w:r>
    </w:p>
    <w:p w14:paraId="710F688E" w14:textId="77777777" w:rsidR="006722CE" w:rsidRPr="009215DA" w:rsidRDefault="006722CE" w:rsidP="006722CE">
      <w:pPr>
        <w:pStyle w:val="Bezmezer"/>
        <w:jc w:val="both"/>
        <w:rPr>
          <w:b/>
          <w:bCs/>
          <w:sz w:val="26"/>
          <w:szCs w:val="26"/>
        </w:rPr>
      </w:pPr>
    </w:p>
    <w:p w14:paraId="772B03A6" w14:textId="77777777" w:rsidR="006722CE" w:rsidRPr="009215DA" w:rsidRDefault="006722CE" w:rsidP="006722CE">
      <w:pPr>
        <w:rPr>
          <w:b/>
          <w:bCs/>
          <w:sz w:val="26"/>
          <w:szCs w:val="26"/>
        </w:rPr>
      </w:pPr>
      <w:r w:rsidRPr="009215DA">
        <w:rPr>
          <w:b/>
          <w:bCs/>
          <w:sz w:val="26"/>
          <w:szCs w:val="26"/>
        </w:rPr>
        <w:t>S pozdravy</w:t>
      </w:r>
    </w:p>
    <w:p w14:paraId="4837DF15" w14:textId="77777777" w:rsidR="006722CE" w:rsidRPr="009215DA" w:rsidRDefault="006722CE" w:rsidP="006722CE">
      <w:pPr>
        <w:rPr>
          <w:b/>
          <w:bCs/>
          <w:sz w:val="26"/>
          <w:szCs w:val="26"/>
        </w:rPr>
      </w:pPr>
      <w:r w:rsidRPr="009215DA">
        <w:rPr>
          <w:b/>
          <w:bCs/>
          <w:sz w:val="26"/>
          <w:szCs w:val="26"/>
        </w:rPr>
        <w:t>Ing. Jiří Stuchlík</w:t>
      </w:r>
    </w:p>
    <w:p w14:paraId="04D95366" w14:textId="77777777" w:rsidR="006722CE" w:rsidRPr="00734D6B" w:rsidRDefault="006722CE" w:rsidP="006722CE">
      <w:pPr>
        <w:rPr>
          <w:sz w:val="24"/>
          <w:szCs w:val="24"/>
        </w:rPr>
      </w:pPr>
    </w:p>
    <w:sectPr w:rsidR="006722CE" w:rsidRPr="00734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8F497F"/>
    <w:multiLevelType w:val="hybridMultilevel"/>
    <w:tmpl w:val="FBB26D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DF1AED"/>
    <w:multiLevelType w:val="hybridMultilevel"/>
    <w:tmpl w:val="315E30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D121176"/>
    <w:multiLevelType w:val="hybridMultilevel"/>
    <w:tmpl w:val="8102AD92"/>
    <w:lvl w:ilvl="0" w:tplc="9738BC18">
      <w:start w:val="2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61895206">
    <w:abstractNumId w:val="0"/>
  </w:num>
  <w:num w:numId="2" w16cid:durableId="598761935">
    <w:abstractNumId w:val="1"/>
  </w:num>
  <w:num w:numId="3" w16cid:durableId="53432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7F"/>
    <w:rsid w:val="000C1438"/>
    <w:rsid w:val="001157C1"/>
    <w:rsid w:val="00146884"/>
    <w:rsid w:val="001957DA"/>
    <w:rsid w:val="001D1E8C"/>
    <w:rsid w:val="001E747B"/>
    <w:rsid w:val="001E7DD0"/>
    <w:rsid w:val="00207780"/>
    <w:rsid w:val="00311878"/>
    <w:rsid w:val="00367266"/>
    <w:rsid w:val="00373D34"/>
    <w:rsid w:val="003D4041"/>
    <w:rsid w:val="003F1F9A"/>
    <w:rsid w:val="005570AD"/>
    <w:rsid w:val="00586947"/>
    <w:rsid w:val="005A04F3"/>
    <w:rsid w:val="0060356A"/>
    <w:rsid w:val="0061450F"/>
    <w:rsid w:val="0063077A"/>
    <w:rsid w:val="006722CE"/>
    <w:rsid w:val="007024FC"/>
    <w:rsid w:val="0073274D"/>
    <w:rsid w:val="00734D6B"/>
    <w:rsid w:val="00751762"/>
    <w:rsid w:val="00773FDC"/>
    <w:rsid w:val="008255B3"/>
    <w:rsid w:val="008F55A2"/>
    <w:rsid w:val="009215DA"/>
    <w:rsid w:val="00940005"/>
    <w:rsid w:val="00964DFA"/>
    <w:rsid w:val="00974EDE"/>
    <w:rsid w:val="009B20E5"/>
    <w:rsid w:val="00A45666"/>
    <w:rsid w:val="00B21A13"/>
    <w:rsid w:val="00B959FA"/>
    <w:rsid w:val="00C575A9"/>
    <w:rsid w:val="00D06053"/>
    <w:rsid w:val="00D1142C"/>
    <w:rsid w:val="00D53A87"/>
    <w:rsid w:val="00DA08C9"/>
    <w:rsid w:val="00E3117B"/>
    <w:rsid w:val="00EA077C"/>
    <w:rsid w:val="00EA1C0B"/>
    <w:rsid w:val="00EF5042"/>
    <w:rsid w:val="00F72CAF"/>
    <w:rsid w:val="00F875BB"/>
    <w:rsid w:val="00F93ADB"/>
    <w:rsid w:val="00FD737A"/>
    <w:rsid w:val="00FE5F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51A9"/>
  <w15:chartTrackingRefBased/>
  <w15:docId w15:val="{0DFA007B-51D0-48FC-8027-A6DB9B6E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5F7F"/>
    <w:pPr>
      <w:spacing w:after="0" w:line="240" w:lineRule="auto"/>
    </w:pPr>
  </w:style>
  <w:style w:type="paragraph" w:styleId="Odstavecseseznamem">
    <w:name w:val="List Paragraph"/>
    <w:basedOn w:val="Normln"/>
    <w:uiPriority w:val="34"/>
    <w:qFormat/>
    <w:rsid w:val="00FE5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1725</Words>
  <Characters>10178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Fyzikální ústav AV ČR, v.v.i.</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Stuchlík</dc:creator>
  <cp:keywords/>
  <dc:description/>
  <cp:lastModifiedBy>Jiří Stuchlík</cp:lastModifiedBy>
  <cp:revision>2</cp:revision>
  <dcterms:created xsi:type="dcterms:W3CDTF">2024-06-13T22:36:00Z</dcterms:created>
  <dcterms:modified xsi:type="dcterms:W3CDTF">2024-06-13T22:36:00Z</dcterms:modified>
</cp:coreProperties>
</file>